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732FF" w14:textId="77777777" w:rsidR="006D76F0" w:rsidRPr="00A56239" w:rsidRDefault="006D76F0" w:rsidP="006D76F0">
      <w:pPr>
        <w:spacing w:line="240" w:lineRule="auto"/>
        <w:jc w:val="center"/>
        <w:rPr>
          <w:rFonts w:ascii="Times New Roman" w:eastAsia="Calibri" w:hAnsi="Times New Roman"/>
          <w:b/>
          <w:sz w:val="24"/>
          <w:szCs w:val="24"/>
        </w:rPr>
      </w:pPr>
      <w:r w:rsidRPr="00A56239">
        <w:rPr>
          <w:rFonts w:ascii="Times New Roman" w:eastAsia="Calibri" w:hAnsi="Times New Roman"/>
          <w:b/>
          <w:sz w:val="24"/>
          <w:szCs w:val="24"/>
        </w:rPr>
        <w:t>REPUBLIKA HRVATSKA</w:t>
      </w:r>
    </w:p>
    <w:p w14:paraId="4CEC3A2D" w14:textId="77777777" w:rsidR="006D76F0" w:rsidRPr="00A56239" w:rsidRDefault="006D76F0" w:rsidP="006D76F0">
      <w:pPr>
        <w:spacing w:line="240" w:lineRule="auto"/>
        <w:jc w:val="center"/>
        <w:rPr>
          <w:rFonts w:ascii="Times New Roman" w:eastAsia="Calibri" w:hAnsi="Times New Roman"/>
          <w:b/>
          <w:sz w:val="24"/>
          <w:szCs w:val="24"/>
        </w:rPr>
      </w:pPr>
      <w:r w:rsidRPr="00A56239">
        <w:rPr>
          <w:rFonts w:ascii="Times New Roman" w:eastAsia="Calibri" w:hAnsi="Times New Roman"/>
          <w:b/>
          <w:sz w:val="24"/>
          <w:szCs w:val="24"/>
        </w:rPr>
        <w:t>MINISTARSTVO POLJOPRIVREDE</w:t>
      </w:r>
    </w:p>
    <w:p w14:paraId="1D80AC83" w14:textId="77777777" w:rsidR="006D76F0" w:rsidRPr="00A56239" w:rsidRDefault="00C44EF9" w:rsidP="006D76F0">
      <w:pPr>
        <w:spacing w:line="240" w:lineRule="auto"/>
        <w:rPr>
          <w:rFonts w:ascii="Times New Roman" w:eastAsia="Calibri" w:hAnsi="Times New Roman"/>
          <w:b/>
          <w:sz w:val="24"/>
          <w:szCs w:val="24"/>
        </w:rPr>
      </w:pPr>
      <w:r>
        <w:rPr>
          <w:rFonts w:ascii="Times New Roman" w:eastAsia="Calibri" w:hAnsi="Times New Roman"/>
          <w:b/>
          <w:noProof/>
          <w:sz w:val="24"/>
          <w:szCs w:val="24"/>
          <w:lang w:eastAsia="hr-HR"/>
        </w:rPr>
        <mc:AlternateContent>
          <mc:Choice Requires="wps">
            <w:drawing>
              <wp:anchor distT="4294967291" distB="4294967291" distL="114300" distR="114300" simplePos="0" relativeHeight="251657216" behindDoc="0" locked="0" layoutInCell="1" allowOverlap="1" wp14:anchorId="25BF5F17" wp14:editId="39AFBEC9">
                <wp:simplePos x="0" y="0"/>
                <wp:positionH relativeFrom="column">
                  <wp:posOffset>-4445</wp:posOffset>
                </wp:positionH>
                <wp:positionV relativeFrom="paragraph">
                  <wp:posOffset>29209</wp:posOffset>
                </wp:positionV>
                <wp:extent cx="58007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v:line id="Straight Connector 2"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o:spid="_x0000_s1026" strokecolor="black [3200]" strokeweight=".5pt" from="-.35pt,2.3pt" to="456.4pt,2.3pt" w14:anchorId="65B23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">
                <v:stroke joinstyle="miter"/>
                <o:lock v:ext="edit" shapetype="f"/>
              </v:line>
            </w:pict>
          </mc:Fallback>
        </mc:AlternateContent>
      </w:r>
    </w:p>
    <w:p w14:paraId="6C66E119" w14:textId="77777777" w:rsidR="006D76F0" w:rsidRPr="00A56239" w:rsidRDefault="006D76F0" w:rsidP="006D76F0">
      <w:pPr>
        <w:spacing w:line="240" w:lineRule="auto"/>
        <w:jc w:val="center"/>
        <w:rPr>
          <w:rFonts w:ascii="Times New Roman" w:eastAsia="Calibri" w:hAnsi="Times New Roman"/>
          <w:b/>
          <w:sz w:val="24"/>
          <w:szCs w:val="24"/>
        </w:rPr>
      </w:pPr>
    </w:p>
    <w:p w14:paraId="41D66F2C" w14:textId="77777777" w:rsidR="006D76F0" w:rsidRPr="00A56239" w:rsidRDefault="006D76F0" w:rsidP="006D76F0">
      <w:pPr>
        <w:spacing w:line="240" w:lineRule="auto"/>
        <w:jc w:val="center"/>
        <w:rPr>
          <w:rFonts w:ascii="Times New Roman" w:eastAsia="Calibri" w:hAnsi="Times New Roman"/>
          <w:b/>
          <w:sz w:val="24"/>
          <w:szCs w:val="24"/>
        </w:rPr>
      </w:pPr>
    </w:p>
    <w:p w14:paraId="5A73C4D2" w14:textId="77777777" w:rsidR="006D76F0" w:rsidRPr="00A56239" w:rsidRDefault="006D76F0" w:rsidP="006D76F0">
      <w:pPr>
        <w:spacing w:line="240" w:lineRule="auto"/>
        <w:jc w:val="center"/>
        <w:rPr>
          <w:rFonts w:ascii="Times New Roman" w:eastAsia="Calibri" w:hAnsi="Times New Roman"/>
          <w:b/>
          <w:sz w:val="24"/>
          <w:szCs w:val="24"/>
        </w:rPr>
      </w:pPr>
    </w:p>
    <w:p w14:paraId="2652A453" w14:textId="77777777" w:rsidR="006D76F0" w:rsidRPr="00A56239" w:rsidRDefault="006D76F0" w:rsidP="006D76F0">
      <w:pPr>
        <w:spacing w:line="240" w:lineRule="auto"/>
        <w:jc w:val="center"/>
        <w:rPr>
          <w:rFonts w:ascii="Times New Roman" w:eastAsia="Calibri" w:hAnsi="Times New Roman"/>
          <w:b/>
          <w:sz w:val="24"/>
          <w:szCs w:val="24"/>
        </w:rPr>
      </w:pPr>
      <w:r>
        <w:rPr>
          <w:noProof/>
          <w:lang w:eastAsia="hr-HR"/>
        </w:rPr>
        <w:drawing>
          <wp:inline distT="0" distB="0" distL="0" distR="0" wp14:anchorId="2636FF29" wp14:editId="0C2AEB7B">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7600" cy="1314000"/>
                    </a:xfrm>
                    <a:prstGeom prst="rect">
                      <a:avLst/>
                    </a:prstGeom>
                  </pic:spPr>
                </pic:pic>
              </a:graphicData>
            </a:graphic>
          </wp:inline>
        </w:drawing>
      </w:r>
    </w:p>
    <w:p w14:paraId="4B76DD8B" w14:textId="77777777" w:rsidR="006D76F0" w:rsidRPr="00A56239" w:rsidRDefault="006D76F0" w:rsidP="006D76F0">
      <w:pPr>
        <w:spacing w:line="240" w:lineRule="auto"/>
        <w:jc w:val="center"/>
        <w:rPr>
          <w:rFonts w:ascii="Times New Roman" w:eastAsia="Calibri" w:hAnsi="Times New Roman"/>
          <w:b/>
          <w:sz w:val="28"/>
          <w:szCs w:val="28"/>
        </w:rPr>
      </w:pPr>
    </w:p>
    <w:p w14:paraId="2A1DEBB9" w14:textId="77777777" w:rsidR="006D76F0" w:rsidRPr="00A56239" w:rsidRDefault="006D76F0" w:rsidP="006D76F0">
      <w:pPr>
        <w:spacing w:line="240" w:lineRule="auto"/>
        <w:rPr>
          <w:rFonts w:ascii="Times New Roman" w:eastAsia="Calibri" w:hAnsi="Times New Roman"/>
          <w:b/>
          <w:sz w:val="28"/>
          <w:szCs w:val="28"/>
        </w:rPr>
      </w:pPr>
    </w:p>
    <w:p w14:paraId="58E8E3F5" w14:textId="77777777" w:rsidR="006D76F0" w:rsidRPr="00A56239" w:rsidRDefault="006D76F0" w:rsidP="006D76F0">
      <w:pPr>
        <w:spacing w:line="240" w:lineRule="auto"/>
        <w:rPr>
          <w:rFonts w:ascii="Times New Roman" w:eastAsia="Calibri" w:hAnsi="Times New Roman"/>
          <w:b/>
          <w:sz w:val="28"/>
          <w:szCs w:val="28"/>
        </w:rPr>
      </w:pPr>
    </w:p>
    <w:p w14:paraId="797E2057" w14:textId="77777777" w:rsidR="006D76F0" w:rsidRDefault="006D76F0" w:rsidP="006D76F0">
      <w:pPr>
        <w:spacing w:line="240" w:lineRule="auto"/>
        <w:rPr>
          <w:rFonts w:ascii="Times New Roman" w:eastAsia="Calibri" w:hAnsi="Times New Roman"/>
          <w:b/>
          <w:sz w:val="28"/>
          <w:szCs w:val="28"/>
        </w:rPr>
      </w:pPr>
    </w:p>
    <w:p w14:paraId="76ABB0D9" w14:textId="77777777" w:rsidR="006D76F0" w:rsidRDefault="006D76F0" w:rsidP="006D76F0">
      <w:pPr>
        <w:spacing w:line="240" w:lineRule="auto"/>
        <w:rPr>
          <w:rFonts w:ascii="Times New Roman" w:eastAsia="Calibri" w:hAnsi="Times New Roman"/>
          <w:b/>
          <w:sz w:val="28"/>
          <w:szCs w:val="28"/>
        </w:rPr>
      </w:pPr>
    </w:p>
    <w:p w14:paraId="33AC6FCA" w14:textId="77777777" w:rsidR="006D76F0" w:rsidRDefault="006D76F0" w:rsidP="006D76F0">
      <w:pPr>
        <w:spacing w:line="240" w:lineRule="auto"/>
        <w:rPr>
          <w:rFonts w:ascii="Times New Roman" w:eastAsia="Calibri" w:hAnsi="Times New Roman"/>
          <w:b/>
          <w:sz w:val="28"/>
          <w:szCs w:val="28"/>
        </w:rPr>
      </w:pPr>
    </w:p>
    <w:p w14:paraId="79497511" w14:textId="77777777" w:rsidR="006D76F0" w:rsidRPr="00A56239" w:rsidRDefault="006D76F0" w:rsidP="006D76F0">
      <w:pPr>
        <w:spacing w:line="240" w:lineRule="auto"/>
        <w:rPr>
          <w:rFonts w:ascii="Times New Roman" w:eastAsia="Calibri" w:hAnsi="Times New Roman"/>
          <w:b/>
          <w:sz w:val="28"/>
          <w:szCs w:val="28"/>
        </w:rPr>
      </w:pPr>
    </w:p>
    <w:p w14:paraId="121D0178" w14:textId="1104F8AF" w:rsidR="006D76F0" w:rsidRPr="00A56239" w:rsidRDefault="006D76F0" w:rsidP="006D76F0">
      <w:pPr>
        <w:spacing w:line="240" w:lineRule="auto"/>
        <w:jc w:val="center"/>
        <w:rPr>
          <w:rFonts w:ascii="Times New Roman" w:eastAsia="Calibri" w:hAnsi="Times New Roman"/>
          <w:b/>
          <w:sz w:val="40"/>
          <w:szCs w:val="28"/>
        </w:rPr>
      </w:pPr>
      <w:r>
        <w:rPr>
          <w:rFonts w:ascii="Times New Roman" w:eastAsia="Calibri" w:hAnsi="Times New Roman"/>
          <w:b/>
          <w:sz w:val="28"/>
          <w:szCs w:val="28"/>
        </w:rPr>
        <w:t>PROGRAM POTPORE ZA ZBRINJAVANJE NUSPROIZVODA ŽIVOTINJSKOG PODRIJETLA</w:t>
      </w:r>
      <w:r w:rsidR="00EC64AD">
        <w:rPr>
          <w:rFonts w:ascii="Times New Roman" w:eastAsia="Calibri" w:hAnsi="Times New Roman"/>
          <w:b/>
          <w:sz w:val="28"/>
          <w:szCs w:val="28"/>
        </w:rPr>
        <w:t xml:space="preserve"> </w:t>
      </w:r>
      <w:r w:rsidR="004B34F7">
        <w:rPr>
          <w:rFonts w:ascii="Times New Roman" w:eastAsia="Calibri" w:hAnsi="Times New Roman"/>
          <w:b/>
          <w:sz w:val="28"/>
          <w:szCs w:val="28"/>
        </w:rPr>
        <w:t xml:space="preserve">OD </w:t>
      </w:r>
      <w:r w:rsidR="00EC64AD" w:rsidRPr="004B34F7">
        <w:rPr>
          <w:rFonts w:ascii="Times New Roman" w:eastAsia="Calibri" w:hAnsi="Times New Roman"/>
          <w:b/>
          <w:sz w:val="28"/>
          <w:szCs w:val="28"/>
        </w:rPr>
        <w:t>2021. DO 2023. GODINE</w:t>
      </w:r>
    </w:p>
    <w:p w14:paraId="7DCE0878" w14:textId="77777777" w:rsidR="006D76F0" w:rsidRPr="00A56239" w:rsidRDefault="006D76F0" w:rsidP="006D76F0">
      <w:pPr>
        <w:spacing w:line="240" w:lineRule="auto"/>
        <w:jc w:val="center"/>
        <w:rPr>
          <w:rFonts w:ascii="Times New Roman" w:eastAsia="Calibri" w:hAnsi="Times New Roman"/>
          <w:b/>
          <w:sz w:val="28"/>
          <w:szCs w:val="28"/>
        </w:rPr>
      </w:pPr>
    </w:p>
    <w:p w14:paraId="6427E66B" w14:textId="73CA0121" w:rsidR="006D76F0" w:rsidRDefault="006D76F0" w:rsidP="006D76F0">
      <w:pPr>
        <w:spacing w:line="240" w:lineRule="auto"/>
        <w:jc w:val="center"/>
        <w:rPr>
          <w:rFonts w:ascii="Times New Roman" w:eastAsia="Calibri" w:hAnsi="Times New Roman"/>
          <w:b/>
          <w:sz w:val="28"/>
          <w:szCs w:val="28"/>
        </w:rPr>
      </w:pPr>
    </w:p>
    <w:p w14:paraId="279A545D" w14:textId="66A3338C" w:rsidR="00FF0506" w:rsidRDefault="00FF0506" w:rsidP="006D76F0">
      <w:pPr>
        <w:spacing w:line="240" w:lineRule="auto"/>
        <w:jc w:val="center"/>
        <w:rPr>
          <w:rFonts w:ascii="Times New Roman" w:eastAsia="Calibri" w:hAnsi="Times New Roman"/>
          <w:b/>
          <w:sz w:val="28"/>
          <w:szCs w:val="28"/>
        </w:rPr>
      </w:pPr>
    </w:p>
    <w:p w14:paraId="1DFD71CE" w14:textId="77777777" w:rsidR="00FF0506" w:rsidRDefault="00FF0506" w:rsidP="006D76F0">
      <w:pPr>
        <w:spacing w:line="240" w:lineRule="auto"/>
        <w:jc w:val="center"/>
        <w:rPr>
          <w:rFonts w:ascii="Times New Roman" w:eastAsia="Calibri" w:hAnsi="Times New Roman"/>
          <w:b/>
          <w:sz w:val="28"/>
          <w:szCs w:val="28"/>
        </w:rPr>
      </w:pPr>
    </w:p>
    <w:p w14:paraId="69BF7667" w14:textId="77777777" w:rsidR="006D76F0" w:rsidRPr="00A56239" w:rsidRDefault="006D76F0" w:rsidP="006D76F0">
      <w:pPr>
        <w:spacing w:line="240" w:lineRule="auto"/>
        <w:jc w:val="center"/>
        <w:rPr>
          <w:rFonts w:ascii="Times New Roman" w:eastAsia="Calibri" w:hAnsi="Times New Roman"/>
          <w:b/>
          <w:sz w:val="28"/>
          <w:szCs w:val="28"/>
        </w:rPr>
      </w:pPr>
    </w:p>
    <w:p w14:paraId="712E3DF5" w14:textId="77777777" w:rsidR="006D76F0" w:rsidRPr="00A56239" w:rsidRDefault="006D76F0" w:rsidP="006D76F0">
      <w:pPr>
        <w:spacing w:line="240" w:lineRule="auto"/>
        <w:jc w:val="center"/>
        <w:rPr>
          <w:rFonts w:ascii="Times New Roman" w:eastAsia="Calibri" w:hAnsi="Times New Roman"/>
          <w:b/>
          <w:sz w:val="28"/>
          <w:szCs w:val="28"/>
        </w:rPr>
      </w:pPr>
    </w:p>
    <w:p w14:paraId="160BD977" w14:textId="77777777" w:rsidR="006D76F0" w:rsidRPr="00A56239" w:rsidRDefault="006D76F0" w:rsidP="006D76F0">
      <w:pPr>
        <w:spacing w:line="240" w:lineRule="auto"/>
        <w:jc w:val="center"/>
        <w:rPr>
          <w:rFonts w:ascii="Times New Roman" w:eastAsia="Calibri" w:hAnsi="Times New Roman"/>
          <w:b/>
          <w:sz w:val="28"/>
          <w:szCs w:val="28"/>
        </w:rPr>
      </w:pPr>
    </w:p>
    <w:p w14:paraId="5FA26EA3" w14:textId="77777777" w:rsidR="006D76F0" w:rsidRPr="00A56239" w:rsidRDefault="006D76F0" w:rsidP="006D76F0">
      <w:pPr>
        <w:spacing w:line="240" w:lineRule="auto"/>
        <w:jc w:val="center"/>
        <w:rPr>
          <w:rFonts w:ascii="Times New Roman" w:eastAsia="Calibri" w:hAnsi="Times New Roman"/>
          <w:b/>
          <w:sz w:val="24"/>
          <w:szCs w:val="24"/>
        </w:rPr>
      </w:pPr>
    </w:p>
    <w:p w14:paraId="757B5D32" w14:textId="77777777" w:rsidR="006D76F0" w:rsidRPr="00A56239" w:rsidRDefault="006D76F0" w:rsidP="006D76F0">
      <w:pPr>
        <w:spacing w:line="240" w:lineRule="auto"/>
        <w:jc w:val="center"/>
        <w:rPr>
          <w:rFonts w:ascii="Times New Roman" w:eastAsia="Calibri" w:hAnsi="Times New Roman"/>
          <w:b/>
          <w:sz w:val="24"/>
          <w:szCs w:val="24"/>
        </w:rPr>
      </w:pPr>
    </w:p>
    <w:p w14:paraId="18B33C48" w14:textId="77777777" w:rsidR="006D76F0" w:rsidRPr="00A56239" w:rsidRDefault="00C44EF9" w:rsidP="006D76F0">
      <w:pPr>
        <w:spacing w:line="240" w:lineRule="auto"/>
        <w:jc w:val="center"/>
        <w:rPr>
          <w:rFonts w:ascii="Times New Roman" w:eastAsia="Calibri" w:hAnsi="Times New Roman"/>
          <w:b/>
          <w:sz w:val="24"/>
          <w:szCs w:val="24"/>
        </w:rPr>
      </w:pPr>
      <w:r>
        <w:rPr>
          <w:rFonts w:ascii="Times New Roman" w:eastAsia="Calibri" w:hAnsi="Times New Roman"/>
          <w:b/>
          <w:noProof/>
          <w:sz w:val="24"/>
          <w:szCs w:val="24"/>
          <w:lang w:eastAsia="hr-HR"/>
        </w:rPr>
        <mc:AlternateContent>
          <mc:Choice Requires="wps">
            <w:drawing>
              <wp:anchor distT="0" distB="0" distL="114300" distR="114300" simplePos="0" relativeHeight="251658240" behindDoc="0" locked="0" layoutInCell="1" allowOverlap="1" wp14:anchorId="1C68BB2C" wp14:editId="78E156B4">
                <wp:simplePos x="0" y="0"/>
                <wp:positionH relativeFrom="column">
                  <wp:posOffset>-61595</wp:posOffset>
                </wp:positionH>
                <wp:positionV relativeFrom="paragraph">
                  <wp:posOffset>320675</wp:posOffset>
                </wp:positionV>
                <wp:extent cx="5934075" cy="3810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v:line id="Straight Connector 3"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4.85pt,25.25pt" to="462.4pt,28.25pt" w14:anchorId="26FCC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">
                <v:stroke joinstyle="miter"/>
                <o:lock v:ext="edit" shapetype="f"/>
              </v:line>
            </w:pict>
          </mc:Fallback>
        </mc:AlternateContent>
      </w:r>
    </w:p>
    <w:p w14:paraId="2F1C4609" w14:textId="77777777" w:rsidR="006D76F0" w:rsidRPr="00A56239" w:rsidRDefault="006D76F0" w:rsidP="006D76F0">
      <w:pPr>
        <w:spacing w:line="240" w:lineRule="auto"/>
        <w:jc w:val="center"/>
        <w:rPr>
          <w:rFonts w:ascii="Times New Roman" w:eastAsia="Calibri" w:hAnsi="Times New Roman"/>
          <w:b/>
          <w:sz w:val="24"/>
          <w:szCs w:val="24"/>
        </w:rPr>
      </w:pPr>
    </w:p>
    <w:p w14:paraId="6AB7A3BB" w14:textId="6D0505F3" w:rsidR="006D76F0" w:rsidRPr="00A56239" w:rsidRDefault="00C81198" w:rsidP="006D76F0">
      <w:pPr>
        <w:spacing w:line="240" w:lineRule="auto"/>
        <w:jc w:val="center"/>
        <w:rPr>
          <w:rFonts w:ascii="Times New Roman" w:eastAsia="Calibri" w:hAnsi="Times New Roman"/>
          <w:b/>
          <w:sz w:val="24"/>
          <w:szCs w:val="24"/>
        </w:rPr>
      </w:pPr>
      <w:r>
        <w:rPr>
          <w:rFonts w:ascii="Times New Roman" w:eastAsia="Calibri" w:hAnsi="Times New Roman"/>
          <w:b/>
          <w:sz w:val="24"/>
          <w:szCs w:val="24"/>
        </w:rPr>
        <w:t>Zagreb, travanj</w:t>
      </w:r>
      <w:bookmarkStart w:id="0" w:name="_GoBack"/>
      <w:bookmarkEnd w:id="0"/>
      <w:r w:rsidR="006E2D59">
        <w:rPr>
          <w:rFonts w:ascii="Times New Roman" w:eastAsia="Calibri" w:hAnsi="Times New Roman"/>
          <w:b/>
          <w:sz w:val="24"/>
          <w:szCs w:val="24"/>
        </w:rPr>
        <w:t xml:space="preserve"> 2021</w:t>
      </w:r>
      <w:r w:rsidR="006D76F0" w:rsidRPr="00A56239">
        <w:rPr>
          <w:rFonts w:ascii="Times New Roman" w:eastAsia="Calibri" w:hAnsi="Times New Roman"/>
          <w:b/>
          <w:sz w:val="24"/>
          <w:szCs w:val="24"/>
        </w:rPr>
        <w:t>. godine</w:t>
      </w:r>
    </w:p>
    <w:bookmarkStart w:id="1" w:name="_Toc66689750" w:displacedByCustomXml="next"/>
    <w:sdt>
      <w:sdtPr>
        <w:rPr>
          <w:rFonts w:asciiTheme="minorHAnsi" w:eastAsiaTheme="minorHAnsi" w:hAnsiTheme="minorHAnsi" w:cstheme="minorBidi"/>
          <w:b w:val="0"/>
          <w:bCs w:val="0"/>
          <w:color w:val="auto"/>
          <w:sz w:val="22"/>
          <w:szCs w:val="22"/>
        </w:rPr>
        <w:id w:val="950744798"/>
        <w:docPartObj>
          <w:docPartGallery w:val="Table of Contents"/>
          <w:docPartUnique/>
        </w:docPartObj>
      </w:sdtPr>
      <w:sdtEndPr/>
      <w:sdtContent>
        <w:p w14:paraId="76C06A9C" w14:textId="77777777" w:rsidR="000A2B0D" w:rsidRDefault="000A2B0D" w:rsidP="000A2B0D">
          <w:pPr>
            <w:pStyle w:val="Heading1"/>
          </w:pPr>
        </w:p>
        <w:p w14:paraId="1D6FB9EC" w14:textId="7BD42B29" w:rsidR="000A2B0D" w:rsidRPr="000A2B0D" w:rsidRDefault="000A2B0D" w:rsidP="000A2B0D">
          <w:pPr>
            <w:pStyle w:val="Heading1"/>
            <w:rPr>
              <w:rFonts w:cs="Times New Roman"/>
            </w:rPr>
          </w:pPr>
          <w:r w:rsidRPr="000A2B0D">
            <w:rPr>
              <w:rFonts w:cs="Times New Roman"/>
            </w:rPr>
            <w:t>SADRŽAJ</w:t>
          </w:r>
          <w:bookmarkEnd w:id="1"/>
        </w:p>
        <w:p w14:paraId="431A9E0D" w14:textId="74FC3C6A" w:rsidR="000A2B0D" w:rsidRPr="000A2B0D" w:rsidRDefault="000A2B0D">
          <w:pPr>
            <w:pStyle w:val="TOC1"/>
            <w:tabs>
              <w:tab w:val="right" w:leader="dot" w:pos="9344"/>
            </w:tabs>
            <w:rPr>
              <w:rFonts w:ascii="Times New Roman" w:eastAsiaTheme="minorEastAsia" w:hAnsi="Times New Roman" w:cs="Times New Roman"/>
              <w:noProof/>
              <w:sz w:val="24"/>
              <w:szCs w:val="24"/>
              <w:lang w:eastAsia="hr-HR"/>
            </w:rPr>
          </w:pPr>
          <w:r w:rsidRPr="000A2B0D">
            <w:rPr>
              <w:rFonts w:ascii="Times New Roman" w:hAnsi="Times New Roman" w:cs="Times New Roman"/>
            </w:rPr>
            <w:fldChar w:fldCharType="begin"/>
          </w:r>
          <w:r w:rsidRPr="000A2B0D">
            <w:rPr>
              <w:rFonts w:ascii="Times New Roman" w:hAnsi="Times New Roman" w:cs="Times New Roman"/>
            </w:rPr>
            <w:instrText xml:space="preserve"> TOC \o "1-3" \h \z \u </w:instrText>
          </w:r>
          <w:r w:rsidRPr="000A2B0D">
            <w:rPr>
              <w:rFonts w:ascii="Times New Roman" w:hAnsi="Times New Roman" w:cs="Times New Roman"/>
            </w:rPr>
            <w:fldChar w:fldCharType="separate"/>
          </w:r>
        </w:p>
        <w:p w14:paraId="6F2E37A7" w14:textId="46AB0370"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1" w:history="1">
            <w:r w:rsidR="000A2B0D" w:rsidRPr="000A2B0D">
              <w:rPr>
                <w:rStyle w:val="Hyperlink"/>
                <w:rFonts w:ascii="Times New Roman" w:hAnsi="Times New Roman" w:cs="Times New Roman"/>
                <w:noProof/>
                <w:sz w:val="24"/>
                <w:szCs w:val="24"/>
              </w:rPr>
              <w:t>1. UVOD</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_Toc66689751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1</w:t>
            </w:r>
            <w:r w:rsidR="000A2B0D" w:rsidRPr="000A2B0D">
              <w:rPr>
                <w:rFonts w:ascii="Times New Roman" w:hAnsi="Times New Roman" w:cs="Times New Roman"/>
                <w:noProof/>
                <w:webHidden/>
                <w:sz w:val="24"/>
                <w:szCs w:val="24"/>
              </w:rPr>
              <w:fldChar w:fldCharType="end"/>
            </w:r>
          </w:hyperlink>
        </w:p>
        <w:p w14:paraId="5B1A0730" w14:textId="7B0529DA"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2" w:history="1">
            <w:r w:rsidR="000A2B0D" w:rsidRPr="000A2B0D">
              <w:rPr>
                <w:rStyle w:val="Hyperlink"/>
                <w:rFonts w:ascii="Times New Roman" w:hAnsi="Times New Roman" w:cs="Times New Roman"/>
                <w:noProof/>
                <w:sz w:val="24"/>
                <w:szCs w:val="24"/>
              </w:rPr>
              <w:t>2. CILJ I OPRAVDANOST PROVOĐENJA PROGRAMA</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_Toc66689752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4</w:t>
            </w:r>
            <w:r w:rsidR="000A2B0D" w:rsidRPr="000A2B0D">
              <w:rPr>
                <w:rFonts w:ascii="Times New Roman" w:hAnsi="Times New Roman" w:cs="Times New Roman"/>
                <w:noProof/>
                <w:webHidden/>
                <w:sz w:val="24"/>
                <w:szCs w:val="24"/>
              </w:rPr>
              <w:fldChar w:fldCharType="end"/>
            </w:r>
          </w:hyperlink>
        </w:p>
        <w:p w14:paraId="1092B0A8" w14:textId="567660B2"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3" w:history="1">
            <w:r w:rsidR="000A2B0D" w:rsidRPr="000A2B0D">
              <w:rPr>
                <w:rStyle w:val="Hyperlink"/>
                <w:rFonts w:ascii="Times New Roman" w:hAnsi="Times New Roman" w:cs="Times New Roman"/>
                <w:noProof/>
                <w:sz w:val="24"/>
                <w:szCs w:val="24"/>
              </w:rPr>
              <w:t>3. PROVOĐENJE PROGRAMA</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_Toc66689753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4</w:t>
            </w:r>
            <w:r w:rsidR="000A2B0D" w:rsidRPr="000A2B0D">
              <w:rPr>
                <w:rFonts w:ascii="Times New Roman" w:hAnsi="Times New Roman" w:cs="Times New Roman"/>
                <w:noProof/>
                <w:webHidden/>
                <w:sz w:val="24"/>
                <w:szCs w:val="24"/>
              </w:rPr>
              <w:fldChar w:fldCharType="end"/>
            </w:r>
          </w:hyperlink>
        </w:p>
        <w:p w14:paraId="668FC5F1" w14:textId="6E641D83"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4" w:history="1">
            <w:r w:rsidR="000A2B0D" w:rsidRPr="000A2B0D">
              <w:rPr>
                <w:rStyle w:val="Hyperlink"/>
                <w:rFonts w:ascii="Times New Roman" w:hAnsi="Times New Roman" w:cs="Times New Roman"/>
                <w:noProof/>
                <w:sz w:val="24"/>
                <w:szCs w:val="24"/>
              </w:rPr>
              <w:t>4. PRAVNA OSNOVA</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_Toc66689754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4</w:t>
            </w:r>
            <w:r w:rsidR="000A2B0D" w:rsidRPr="000A2B0D">
              <w:rPr>
                <w:rFonts w:ascii="Times New Roman" w:hAnsi="Times New Roman" w:cs="Times New Roman"/>
                <w:noProof/>
                <w:webHidden/>
                <w:sz w:val="24"/>
                <w:szCs w:val="24"/>
              </w:rPr>
              <w:fldChar w:fldCharType="end"/>
            </w:r>
          </w:hyperlink>
        </w:p>
        <w:p w14:paraId="34A98F22" w14:textId="663689AB"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5" w:history="1">
            <w:r w:rsidR="000A2B0D" w:rsidRPr="000A2B0D">
              <w:rPr>
                <w:rStyle w:val="Hyperlink"/>
                <w:rFonts w:ascii="Times New Roman" w:hAnsi="Times New Roman" w:cs="Times New Roman"/>
                <w:noProof/>
                <w:sz w:val="24"/>
                <w:szCs w:val="24"/>
              </w:rPr>
              <w:t>5. TRAJANJE PROGRAMA</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_Toc66689755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5</w:t>
            </w:r>
            <w:r w:rsidR="000A2B0D" w:rsidRPr="000A2B0D">
              <w:rPr>
                <w:rFonts w:ascii="Times New Roman" w:hAnsi="Times New Roman" w:cs="Times New Roman"/>
                <w:noProof/>
                <w:webHidden/>
                <w:sz w:val="24"/>
                <w:szCs w:val="24"/>
              </w:rPr>
              <w:fldChar w:fldCharType="end"/>
            </w:r>
          </w:hyperlink>
        </w:p>
        <w:p w14:paraId="67E4EA5C" w14:textId="71976461"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6" w:history="1">
            <w:r w:rsidR="000A2B0D" w:rsidRPr="000A2B0D">
              <w:rPr>
                <w:rStyle w:val="Hyperlink"/>
                <w:rFonts w:ascii="Times New Roman" w:hAnsi="Times New Roman" w:cs="Times New Roman"/>
                <w:noProof/>
                <w:sz w:val="24"/>
                <w:szCs w:val="24"/>
              </w:rPr>
              <w:t>6. FINANCIJSKA SREDSTVA ZA PROVEDBU PROGRAMA</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_Toc66689756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5</w:t>
            </w:r>
            <w:r w:rsidR="000A2B0D" w:rsidRPr="000A2B0D">
              <w:rPr>
                <w:rFonts w:ascii="Times New Roman" w:hAnsi="Times New Roman" w:cs="Times New Roman"/>
                <w:noProof/>
                <w:webHidden/>
                <w:sz w:val="24"/>
                <w:szCs w:val="24"/>
              </w:rPr>
              <w:fldChar w:fldCharType="end"/>
            </w:r>
          </w:hyperlink>
        </w:p>
        <w:p w14:paraId="53FFB18C" w14:textId="6806D808"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7" w:history="1">
            <w:r w:rsidR="000A2B0D" w:rsidRPr="000A2B0D">
              <w:rPr>
                <w:rStyle w:val="Hyperlink"/>
                <w:rFonts w:ascii="Times New Roman" w:hAnsi="Times New Roman" w:cs="Times New Roman"/>
                <w:noProof/>
                <w:sz w:val="24"/>
                <w:szCs w:val="24"/>
              </w:rPr>
              <w:t>7. OBLIK POTPORE</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_Toc66689757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5</w:t>
            </w:r>
            <w:r w:rsidR="000A2B0D" w:rsidRPr="000A2B0D">
              <w:rPr>
                <w:rFonts w:ascii="Times New Roman" w:hAnsi="Times New Roman" w:cs="Times New Roman"/>
                <w:noProof/>
                <w:webHidden/>
                <w:sz w:val="24"/>
                <w:szCs w:val="24"/>
              </w:rPr>
              <w:fldChar w:fldCharType="end"/>
            </w:r>
          </w:hyperlink>
        </w:p>
        <w:p w14:paraId="134B37CE" w14:textId="196A8FA1" w:rsidR="000A2B0D" w:rsidRPr="000A2B0D" w:rsidRDefault="00C81198">
          <w:pPr>
            <w:pStyle w:val="TOC1"/>
            <w:tabs>
              <w:tab w:val="right" w:leader="dot" w:pos="9344"/>
            </w:tabs>
            <w:rPr>
              <w:rFonts w:ascii="Times New Roman" w:eastAsiaTheme="minorEastAsia" w:hAnsi="Times New Roman" w:cs="Times New Roman"/>
              <w:noProof/>
              <w:sz w:val="24"/>
              <w:szCs w:val="24"/>
              <w:lang w:eastAsia="hr-HR"/>
            </w:rPr>
          </w:pPr>
          <w:hyperlink w:anchor="_Toc66689758" w:history="1">
            <w:r w:rsidR="000A2B0D" w:rsidRPr="000A2B0D">
              <w:rPr>
                <w:rStyle w:val="Hyperlink"/>
                <w:rFonts w:ascii="Times New Roman" w:hAnsi="Times New Roman" w:cs="Times New Roman"/>
                <w:noProof/>
                <w:sz w:val="24"/>
                <w:szCs w:val="24"/>
              </w:rPr>
              <w:t>8. KORISNICI POTPORE</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_Toc66689758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5</w:t>
            </w:r>
            <w:r w:rsidR="000A2B0D" w:rsidRPr="000A2B0D">
              <w:rPr>
                <w:rFonts w:ascii="Times New Roman" w:hAnsi="Times New Roman" w:cs="Times New Roman"/>
                <w:noProof/>
                <w:webHidden/>
                <w:sz w:val="24"/>
                <w:szCs w:val="24"/>
              </w:rPr>
              <w:fldChar w:fldCharType="end"/>
            </w:r>
          </w:hyperlink>
        </w:p>
        <w:p w14:paraId="47A89B8C" w14:textId="17A517AB" w:rsidR="000A2B0D" w:rsidRPr="000A2B0D" w:rsidRDefault="00C81198">
          <w:pPr>
            <w:pStyle w:val="TOC1"/>
            <w:tabs>
              <w:tab w:val="right" w:leader="dot" w:pos="9344"/>
            </w:tabs>
            <w:rPr>
              <w:rFonts w:ascii="Times New Roman" w:eastAsiaTheme="minorEastAsia" w:hAnsi="Times New Roman" w:cs="Times New Roman"/>
              <w:noProof/>
              <w:lang w:eastAsia="hr-HR"/>
            </w:rPr>
          </w:pPr>
          <w:hyperlink w:anchor="_Toc66689759" w:history="1">
            <w:r w:rsidR="000A2B0D" w:rsidRPr="000A2B0D">
              <w:rPr>
                <w:rStyle w:val="Hyperlink"/>
                <w:rFonts w:ascii="Times New Roman" w:hAnsi="Times New Roman" w:cs="Times New Roman"/>
                <w:noProof/>
                <w:sz w:val="24"/>
                <w:szCs w:val="24"/>
              </w:rPr>
              <w:t>9. UVJETI ZA OSTVARIVANJE POTPORE</w:t>
            </w:r>
            <w:r w:rsidR="000A2B0D" w:rsidRPr="000A2B0D">
              <w:rPr>
                <w:rFonts w:ascii="Times New Roman" w:hAnsi="Times New Roman" w:cs="Times New Roman"/>
                <w:noProof/>
                <w:webHidden/>
                <w:sz w:val="24"/>
                <w:szCs w:val="24"/>
              </w:rPr>
              <w:tab/>
            </w:r>
            <w:r w:rsidR="000A2B0D" w:rsidRPr="000A2B0D">
              <w:rPr>
                <w:rFonts w:ascii="Times New Roman" w:hAnsi="Times New Roman" w:cs="Times New Roman"/>
                <w:noProof/>
                <w:webHidden/>
                <w:sz w:val="24"/>
                <w:szCs w:val="24"/>
              </w:rPr>
              <w:fldChar w:fldCharType="begin"/>
            </w:r>
            <w:r w:rsidR="000A2B0D" w:rsidRPr="000A2B0D">
              <w:rPr>
                <w:rFonts w:ascii="Times New Roman" w:hAnsi="Times New Roman" w:cs="Times New Roman"/>
                <w:noProof/>
                <w:webHidden/>
                <w:sz w:val="24"/>
                <w:szCs w:val="24"/>
              </w:rPr>
              <w:instrText xml:space="preserve"> PAGEREF _Toc66689759 \h </w:instrText>
            </w:r>
            <w:r w:rsidR="000A2B0D" w:rsidRPr="000A2B0D">
              <w:rPr>
                <w:rFonts w:ascii="Times New Roman" w:hAnsi="Times New Roman" w:cs="Times New Roman"/>
                <w:noProof/>
                <w:webHidden/>
                <w:sz w:val="24"/>
                <w:szCs w:val="24"/>
              </w:rPr>
            </w:r>
            <w:r w:rsidR="000A2B0D" w:rsidRPr="000A2B0D">
              <w:rPr>
                <w:rFonts w:ascii="Times New Roman" w:hAnsi="Times New Roman" w:cs="Times New Roman"/>
                <w:noProof/>
                <w:webHidden/>
                <w:sz w:val="24"/>
                <w:szCs w:val="24"/>
              </w:rPr>
              <w:fldChar w:fldCharType="separate"/>
            </w:r>
            <w:r w:rsidR="00607884">
              <w:rPr>
                <w:rFonts w:ascii="Times New Roman" w:hAnsi="Times New Roman" w:cs="Times New Roman"/>
                <w:noProof/>
                <w:webHidden/>
                <w:sz w:val="24"/>
                <w:szCs w:val="24"/>
              </w:rPr>
              <w:t>5</w:t>
            </w:r>
            <w:r w:rsidR="000A2B0D" w:rsidRPr="000A2B0D">
              <w:rPr>
                <w:rFonts w:ascii="Times New Roman" w:hAnsi="Times New Roman" w:cs="Times New Roman"/>
                <w:noProof/>
                <w:webHidden/>
                <w:sz w:val="24"/>
                <w:szCs w:val="24"/>
              </w:rPr>
              <w:fldChar w:fldCharType="end"/>
            </w:r>
          </w:hyperlink>
        </w:p>
        <w:p w14:paraId="623C551E" w14:textId="7D04FAE8" w:rsidR="000A2B0D" w:rsidRDefault="000A2B0D">
          <w:r w:rsidRPr="000A2B0D">
            <w:rPr>
              <w:rFonts w:ascii="Times New Roman" w:hAnsi="Times New Roman" w:cs="Times New Roman"/>
              <w:b/>
              <w:bCs/>
            </w:rPr>
            <w:fldChar w:fldCharType="end"/>
          </w:r>
        </w:p>
      </w:sdtContent>
    </w:sdt>
    <w:p w14:paraId="22D675D4" w14:textId="3FA60BB3" w:rsidR="000A2B0D" w:rsidRDefault="000A2B0D"/>
    <w:p w14:paraId="696F2F77" w14:textId="77777777" w:rsidR="000A2B0D" w:rsidRDefault="000A2B0D">
      <w:pPr>
        <w:rPr>
          <w:rFonts w:asciiTheme="majorHAnsi" w:eastAsiaTheme="majorEastAsia" w:hAnsiTheme="majorHAnsi" w:cstheme="majorBidi"/>
          <w:color w:val="323E4F" w:themeColor="text2" w:themeShade="BF"/>
          <w:spacing w:val="5"/>
          <w:kern w:val="28"/>
          <w:sz w:val="52"/>
          <w:szCs w:val="52"/>
        </w:rPr>
      </w:pPr>
    </w:p>
    <w:p w14:paraId="5963900B" w14:textId="77777777" w:rsidR="000A2B0D" w:rsidRDefault="000A2B0D">
      <w:pPr>
        <w:rPr>
          <w:rFonts w:asciiTheme="majorHAnsi" w:eastAsiaTheme="majorEastAsia" w:hAnsiTheme="majorHAnsi" w:cstheme="majorBidi"/>
          <w:color w:val="323E4F" w:themeColor="text2" w:themeShade="BF"/>
          <w:spacing w:val="5"/>
          <w:kern w:val="28"/>
          <w:sz w:val="52"/>
          <w:szCs w:val="52"/>
        </w:rPr>
        <w:sectPr w:rsidR="000A2B0D" w:rsidSect="000A2B0D">
          <w:footerReference w:type="default" r:id="rId13"/>
          <w:pgSz w:w="11906" w:h="16838" w:code="9"/>
          <w:pgMar w:top="1134" w:right="1134" w:bottom="1134" w:left="1418" w:header="284" w:footer="680" w:gutter="0"/>
          <w:pgNumType w:start="1"/>
          <w:cols w:space="708"/>
          <w:docGrid w:linePitch="360"/>
        </w:sectPr>
      </w:pPr>
    </w:p>
    <w:p w14:paraId="05783209" w14:textId="3D197D09" w:rsidR="007B40D7" w:rsidRPr="00F16ADB" w:rsidRDefault="00602B02" w:rsidP="3A183E33">
      <w:pPr>
        <w:pStyle w:val="Title"/>
        <w:rPr>
          <w:b/>
          <w:bCs/>
        </w:rPr>
      </w:pPr>
      <w:r>
        <w:lastRenderedPageBreak/>
        <w:t xml:space="preserve">PROGRAM </w:t>
      </w:r>
      <w:r w:rsidR="004B43F2">
        <w:t>POTPORE</w:t>
      </w:r>
      <w:r w:rsidR="00E64022">
        <w:t xml:space="preserve"> </w:t>
      </w:r>
      <w:r>
        <w:t xml:space="preserve">ZA </w:t>
      </w:r>
      <w:r w:rsidR="001B1101">
        <w:t xml:space="preserve">ZBRINJAVANJE </w:t>
      </w:r>
      <w:r w:rsidR="00EB2105">
        <w:t>NUSPROIZVODA ŽIVOTINJSKOG PODRIJETLA</w:t>
      </w:r>
      <w:r w:rsidR="5239A2AD">
        <w:t xml:space="preserve"> </w:t>
      </w:r>
      <w:r w:rsidR="004B34F7">
        <w:t xml:space="preserve">OD </w:t>
      </w:r>
      <w:r w:rsidR="5239A2AD">
        <w:t>2021. DO 2023. GODINE</w:t>
      </w:r>
    </w:p>
    <w:p w14:paraId="6F24383E" w14:textId="77777777" w:rsidR="00DD0952" w:rsidRDefault="007B40D7" w:rsidP="001E564F">
      <w:pPr>
        <w:pStyle w:val="Heading1"/>
        <w:spacing w:before="0" w:line="276" w:lineRule="auto"/>
      </w:pPr>
      <w:bookmarkStart w:id="2" w:name="_Toc66689751"/>
      <w:r w:rsidRPr="00230E32">
        <w:t>1. UVOD</w:t>
      </w:r>
      <w:bookmarkEnd w:id="2"/>
    </w:p>
    <w:p w14:paraId="5B8E8C78" w14:textId="7EAC8992" w:rsidR="00FF5F0D" w:rsidRDefault="00FF5F0D" w:rsidP="001E564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Adekvatno z</w:t>
      </w:r>
      <w:r w:rsidR="001B1101" w:rsidRPr="00B243A4">
        <w:rPr>
          <w:rFonts w:ascii="Times New Roman" w:hAnsi="Times New Roman" w:cs="Times New Roman"/>
          <w:sz w:val="24"/>
          <w:szCs w:val="24"/>
        </w:rPr>
        <w:t xml:space="preserve">brinjavanje </w:t>
      </w:r>
      <w:r>
        <w:rPr>
          <w:rFonts w:ascii="Times New Roman" w:hAnsi="Times New Roman" w:cs="Times New Roman"/>
          <w:sz w:val="24"/>
          <w:szCs w:val="24"/>
        </w:rPr>
        <w:t xml:space="preserve">nusproizvoda životinjskog </w:t>
      </w:r>
      <w:r w:rsidR="001B1101" w:rsidRPr="00B243A4">
        <w:rPr>
          <w:rFonts w:ascii="Times New Roman" w:hAnsi="Times New Roman" w:cs="Times New Roman"/>
          <w:sz w:val="24"/>
          <w:szCs w:val="24"/>
        </w:rPr>
        <w:t>podrijetla</w:t>
      </w:r>
      <w:r w:rsidR="00C315E8">
        <w:rPr>
          <w:rFonts w:ascii="Times New Roman" w:hAnsi="Times New Roman" w:cs="Times New Roman"/>
          <w:sz w:val="24"/>
          <w:szCs w:val="24"/>
        </w:rPr>
        <w:t xml:space="preserve"> </w:t>
      </w:r>
      <w:r w:rsidR="00C315E8" w:rsidRPr="00137F83">
        <w:rPr>
          <w:rFonts w:ascii="Times New Roman" w:hAnsi="Times New Roman" w:cs="Times New Roman"/>
          <w:sz w:val="24"/>
          <w:szCs w:val="24"/>
        </w:rPr>
        <w:t>koji nisu za prehranu ljudi</w:t>
      </w:r>
      <w:r>
        <w:rPr>
          <w:rFonts w:ascii="Times New Roman" w:hAnsi="Times New Roman" w:cs="Times New Roman"/>
          <w:sz w:val="24"/>
          <w:szCs w:val="24"/>
        </w:rPr>
        <w:t xml:space="preserve"> </w:t>
      </w:r>
      <w:r w:rsidRPr="00FF5F0D">
        <w:rPr>
          <w:rFonts w:ascii="Times New Roman" w:hAnsi="Times New Roman" w:cs="Times New Roman"/>
          <w:sz w:val="24"/>
          <w:szCs w:val="24"/>
        </w:rPr>
        <w:t xml:space="preserve">(u daljnjem tekstu: nusproizvodi) </w:t>
      </w:r>
      <w:r w:rsidR="001B1101" w:rsidRPr="00B243A4">
        <w:rPr>
          <w:rFonts w:ascii="Times New Roman" w:hAnsi="Times New Roman" w:cs="Times New Roman"/>
          <w:sz w:val="24"/>
          <w:szCs w:val="24"/>
        </w:rPr>
        <w:t xml:space="preserve"> nastal</w:t>
      </w:r>
      <w:r>
        <w:rPr>
          <w:rFonts w:ascii="Times New Roman" w:hAnsi="Times New Roman" w:cs="Times New Roman"/>
          <w:sz w:val="24"/>
          <w:szCs w:val="24"/>
        </w:rPr>
        <w:t>ih</w:t>
      </w:r>
      <w:r w:rsidR="001B1101" w:rsidRPr="00B243A4">
        <w:rPr>
          <w:rFonts w:ascii="Times New Roman" w:hAnsi="Times New Roman" w:cs="Times New Roman"/>
          <w:sz w:val="24"/>
          <w:szCs w:val="24"/>
        </w:rPr>
        <w:t xml:space="preserve"> u proizvodnim procesima u objektima odobrenim </w:t>
      </w:r>
      <w:r w:rsidR="00A83B70" w:rsidRPr="00FF5F0D">
        <w:rPr>
          <w:rFonts w:ascii="Times New Roman" w:hAnsi="Times New Roman" w:cs="Times New Roman"/>
          <w:sz w:val="24"/>
          <w:szCs w:val="24"/>
        </w:rPr>
        <w:t>u poslovanju s hranom životinjskog podrijetla</w:t>
      </w:r>
      <w:r>
        <w:rPr>
          <w:rFonts w:ascii="Times New Roman" w:hAnsi="Times New Roman" w:cs="Times New Roman"/>
          <w:sz w:val="24"/>
          <w:szCs w:val="24"/>
        </w:rPr>
        <w:t xml:space="preserve"> izuzetno je bitno za očuvanje javnog zdravlja. </w:t>
      </w:r>
      <w:r w:rsidRPr="00FF5F0D">
        <w:rPr>
          <w:rFonts w:ascii="Times New Roman" w:hAnsi="Times New Roman" w:cs="Times New Roman"/>
          <w:sz w:val="24"/>
          <w:szCs w:val="24"/>
        </w:rPr>
        <w:t xml:space="preserve">Poznato je da oni predstavljaju potencijalni rizik za zdravlje ljudi i životinja. Tako je njihova nepravilna uporaba u prošlosti dovela do pojava ozbiljnih bolesti kao što su slinavka i šap, klasična svinjska kuga, </w:t>
      </w:r>
      <w:r w:rsidRPr="00DD2544">
        <w:rPr>
          <w:rFonts w:ascii="Times New Roman" w:hAnsi="Times New Roman" w:cs="Times New Roman"/>
          <w:sz w:val="24"/>
          <w:szCs w:val="24"/>
        </w:rPr>
        <w:t>ptičja gripa i širenja goveđe spongiformne encefalopatije (GSE).</w:t>
      </w:r>
    </w:p>
    <w:p w14:paraId="06AFD1CE" w14:textId="5F358FBE" w:rsidR="00137F83" w:rsidRPr="00322E86" w:rsidRDefault="00137F83" w:rsidP="001E564F">
      <w:pPr>
        <w:spacing w:after="0" w:line="276" w:lineRule="auto"/>
        <w:jc w:val="both"/>
        <w:rPr>
          <w:rFonts w:ascii="Times New Roman" w:hAnsi="Times New Roman" w:cs="Times New Roman"/>
          <w:sz w:val="24"/>
          <w:szCs w:val="24"/>
          <w:highlight w:val="red"/>
        </w:rPr>
      </w:pPr>
      <w:r w:rsidRPr="00137F83">
        <w:rPr>
          <w:rFonts w:ascii="Times New Roman" w:hAnsi="Times New Roman" w:cs="Times New Roman"/>
          <w:sz w:val="24"/>
          <w:szCs w:val="24"/>
        </w:rPr>
        <w:t xml:space="preserve">Zakonom </w:t>
      </w:r>
      <w:r w:rsidR="00FE6C05">
        <w:rPr>
          <w:rFonts w:ascii="Times New Roman" w:hAnsi="Times New Roman" w:cs="Times New Roman"/>
          <w:sz w:val="24"/>
          <w:szCs w:val="24"/>
        </w:rPr>
        <w:t>o</w:t>
      </w:r>
      <w:r w:rsidR="00FE6C05" w:rsidRPr="00137F83">
        <w:rPr>
          <w:rFonts w:ascii="Times New Roman" w:hAnsi="Times New Roman" w:cs="Times New Roman"/>
          <w:sz w:val="24"/>
          <w:szCs w:val="24"/>
        </w:rPr>
        <w:t xml:space="preserve"> </w:t>
      </w:r>
      <w:r w:rsidRPr="00E417BB">
        <w:rPr>
          <w:rFonts w:ascii="Times New Roman" w:hAnsi="Times New Roman" w:cs="Times New Roman"/>
          <w:sz w:val="24"/>
          <w:szCs w:val="24"/>
        </w:rPr>
        <w:t>veterinarstvu (</w:t>
      </w:r>
      <w:r w:rsidR="00E810B3" w:rsidRPr="00E417BB">
        <w:rPr>
          <w:rFonts w:ascii="Times New Roman" w:hAnsi="Times New Roman" w:cs="Times New Roman"/>
          <w:sz w:val="24"/>
          <w:szCs w:val="24"/>
        </w:rPr>
        <w:t>„</w:t>
      </w:r>
      <w:r w:rsidRPr="00E417BB">
        <w:rPr>
          <w:rFonts w:ascii="Times New Roman" w:hAnsi="Times New Roman" w:cs="Times New Roman"/>
          <w:sz w:val="24"/>
          <w:szCs w:val="24"/>
        </w:rPr>
        <w:t>N</w:t>
      </w:r>
      <w:r w:rsidR="00E810B3" w:rsidRPr="00E417BB">
        <w:rPr>
          <w:rFonts w:ascii="Times New Roman" w:hAnsi="Times New Roman" w:cs="Times New Roman"/>
          <w:sz w:val="24"/>
          <w:szCs w:val="24"/>
        </w:rPr>
        <w:t>arodne novine“</w:t>
      </w:r>
      <w:r w:rsidR="00B81DA0">
        <w:rPr>
          <w:rFonts w:ascii="Times New Roman" w:hAnsi="Times New Roman" w:cs="Times New Roman"/>
          <w:sz w:val="24"/>
          <w:szCs w:val="24"/>
        </w:rPr>
        <w:t>,</w:t>
      </w:r>
      <w:r w:rsidR="00E810B3" w:rsidRPr="00E417BB">
        <w:rPr>
          <w:rFonts w:ascii="Times New Roman" w:hAnsi="Times New Roman" w:cs="Times New Roman"/>
          <w:sz w:val="24"/>
          <w:szCs w:val="24"/>
        </w:rPr>
        <w:t xml:space="preserve"> br.  82/</w:t>
      </w:r>
      <w:r w:rsidRPr="00E417BB">
        <w:rPr>
          <w:rFonts w:ascii="Times New Roman" w:hAnsi="Times New Roman" w:cs="Times New Roman"/>
          <w:sz w:val="24"/>
          <w:szCs w:val="24"/>
        </w:rPr>
        <w:t>13</w:t>
      </w:r>
      <w:r w:rsidR="00B81DA0">
        <w:rPr>
          <w:rFonts w:ascii="Times New Roman" w:hAnsi="Times New Roman" w:cs="Times New Roman"/>
          <w:sz w:val="24"/>
          <w:szCs w:val="24"/>
        </w:rPr>
        <w:t>.</w:t>
      </w:r>
      <w:r w:rsidR="00E810B3" w:rsidRPr="00E417BB">
        <w:rPr>
          <w:rFonts w:ascii="Times New Roman" w:hAnsi="Times New Roman" w:cs="Times New Roman"/>
          <w:sz w:val="24"/>
          <w:szCs w:val="24"/>
        </w:rPr>
        <w:t>, 148/13</w:t>
      </w:r>
      <w:r w:rsidR="00B81DA0">
        <w:rPr>
          <w:rFonts w:ascii="Times New Roman" w:hAnsi="Times New Roman" w:cs="Times New Roman"/>
          <w:sz w:val="24"/>
          <w:szCs w:val="24"/>
        </w:rPr>
        <w:t>.</w:t>
      </w:r>
      <w:r w:rsidR="00E810B3" w:rsidRPr="00E417BB">
        <w:rPr>
          <w:rFonts w:ascii="Times New Roman" w:hAnsi="Times New Roman" w:cs="Times New Roman"/>
          <w:sz w:val="24"/>
          <w:szCs w:val="24"/>
        </w:rPr>
        <w:t xml:space="preserve"> i 115/18</w:t>
      </w:r>
      <w:r w:rsidR="00B81DA0">
        <w:rPr>
          <w:rFonts w:ascii="Times New Roman" w:hAnsi="Times New Roman" w:cs="Times New Roman"/>
          <w:sz w:val="24"/>
          <w:szCs w:val="24"/>
        </w:rPr>
        <w:t>.</w:t>
      </w:r>
      <w:r w:rsidRPr="00E417BB">
        <w:rPr>
          <w:rFonts w:ascii="Times New Roman" w:hAnsi="Times New Roman" w:cs="Times New Roman"/>
          <w:sz w:val="24"/>
          <w:szCs w:val="24"/>
        </w:rPr>
        <w:t xml:space="preserve">) utvrđena </w:t>
      </w:r>
      <w:r w:rsidRPr="00137F83">
        <w:rPr>
          <w:rFonts w:ascii="Times New Roman" w:hAnsi="Times New Roman" w:cs="Times New Roman"/>
          <w:sz w:val="24"/>
          <w:szCs w:val="24"/>
        </w:rPr>
        <w:t xml:space="preserve">je između ostalog provedba Uredbe (EZ) br. 1069/2009 Europskog parlamenta i Vijeća od 21. listopada 2009. o utvrđivanju zdravstvenih pravila za nusproizvode životinjskog podrijetla i od njih </w:t>
      </w:r>
      <w:r w:rsidRPr="004453C3">
        <w:rPr>
          <w:rFonts w:ascii="Times New Roman" w:hAnsi="Times New Roman" w:cs="Times New Roman"/>
          <w:sz w:val="24"/>
          <w:szCs w:val="24"/>
        </w:rPr>
        <w:t>dobivene proizvode koji nisu namijenjeni prehrani ljudi te o stavljanju izvan snage Uredbe (EZ) br. 1774/2002 (Uredba o nusproizvodima životinjskog podrijetla) (</w:t>
      </w:r>
      <w:bookmarkStart w:id="3" w:name="_Hlk31888788"/>
      <w:r w:rsidRPr="004453C3">
        <w:rPr>
          <w:rFonts w:ascii="Times New Roman" w:hAnsi="Times New Roman" w:cs="Times New Roman"/>
          <w:sz w:val="24"/>
          <w:szCs w:val="24"/>
        </w:rPr>
        <w:t>SL L 300, 14. 11. 2009</w:t>
      </w:r>
      <w:bookmarkEnd w:id="3"/>
      <w:r w:rsidRPr="004453C3">
        <w:rPr>
          <w:rFonts w:ascii="Times New Roman" w:hAnsi="Times New Roman" w:cs="Times New Roman"/>
          <w:sz w:val="24"/>
          <w:szCs w:val="24"/>
        </w:rPr>
        <w:t>.</w:t>
      </w:r>
      <w:r w:rsidR="00C27671" w:rsidRPr="004453C3">
        <w:rPr>
          <w:rFonts w:ascii="Times New Roman" w:hAnsi="Times New Roman" w:cs="Times New Roman"/>
          <w:sz w:val="24"/>
          <w:szCs w:val="24"/>
        </w:rPr>
        <w:t>)</w:t>
      </w:r>
      <w:r w:rsidRPr="004453C3">
        <w:rPr>
          <w:rFonts w:ascii="Times New Roman" w:hAnsi="Times New Roman" w:cs="Times New Roman"/>
          <w:sz w:val="24"/>
          <w:szCs w:val="24"/>
        </w:rPr>
        <w:t xml:space="preserve"> </w:t>
      </w:r>
      <w:r w:rsidR="00C27671" w:rsidRPr="004453C3">
        <w:rPr>
          <w:rFonts w:ascii="Times New Roman" w:hAnsi="Times New Roman" w:cs="Times New Roman"/>
          <w:sz w:val="24"/>
          <w:szCs w:val="24"/>
        </w:rPr>
        <w:t xml:space="preserve">kako je posljednji put izmijenjena Uredbom (EU) 2019/1009 Europskog parlamenta i Vijeća od 5. lipnja 2019. o utvrđivanju pravila o stavljanju gnojidbenih proizvoda EU-a na raspolaganje na tržištu te o izmjenama uredaba (EZ) br. 1069/2009 i (EZ) br. 1107/2009 i stavljanju izvan snage Uredbe (EZ) br. 2003/2003 (SL L 170, 25.6.2019.) </w:t>
      </w:r>
      <w:r w:rsidR="00C315E8" w:rsidRPr="00CC37E1">
        <w:rPr>
          <w:rFonts w:ascii="Times New Roman" w:hAnsi="Times New Roman" w:cs="Times New Roman"/>
          <w:sz w:val="24"/>
          <w:szCs w:val="24"/>
        </w:rPr>
        <w:t>(u daljnjem tekstu: Uredba (EZ) br. 1069/2009)</w:t>
      </w:r>
      <w:r w:rsidRPr="00137F83">
        <w:rPr>
          <w:rFonts w:ascii="Times New Roman" w:hAnsi="Times New Roman" w:cs="Times New Roman"/>
          <w:sz w:val="24"/>
          <w:szCs w:val="24"/>
        </w:rPr>
        <w:t xml:space="preserve"> i </w:t>
      </w:r>
      <w:r w:rsidRPr="00CC37E1">
        <w:rPr>
          <w:rFonts w:ascii="Times New Roman" w:hAnsi="Times New Roman" w:cs="Times New Roman"/>
          <w:sz w:val="24"/>
          <w:szCs w:val="24"/>
        </w:rPr>
        <w:t>Uredbe (EU) br. 142/2011</w:t>
      </w:r>
      <w:r w:rsidRPr="00137F83">
        <w:rPr>
          <w:rFonts w:ascii="Times New Roman" w:hAnsi="Times New Roman" w:cs="Times New Roman"/>
          <w:sz w:val="24"/>
          <w:szCs w:val="24"/>
        </w:rPr>
        <w:t xml:space="preserve"> od 25. veljače 2011. o provedbi Uredbe (EZ) br. 1069/2009 Europskog parlamenta i Vijeća o utvrđivanju zdravstvenih pravila za nusproizvode životinjskog podrijetla i od njih dobivene proizvode koji nisu namijenjeni prehrani ljudi i o provedbi Direktive </w:t>
      </w:r>
      <w:r w:rsidRPr="004453C3">
        <w:rPr>
          <w:rFonts w:ascii="Times New Roman" w:hAnsi="Times New Roman" w:cs="Times New Roman"/>
          <w:sz w:val="24"/>
          <w:szCs w:val="24"/>
        </w:rPr>
        <w:t>Vijeća 97/78/EZ u pogledu određenih uzoraka i predmeta koji su oslobođeni veterinarskih pregleda na granici na tem</w:t>
      </w:r>
      <w:r w:rsidR="00322E86" w:rsidRPr="004453C3">
        <w:rPr>
          <w:rFonts w:ascii="Times New Roman" w:hAnsi="Times New Roman" w:cs="Times New Roman"/>
          <w:sz w:val="24"/>
          <w:szCs w:val="24"/>
        </w:rPr>
        <w:t xml:space="preserve">elju te Direktive (SL L 54, 26. </w:t>
      </w:r>
      <w:r w:rsidRPr="004453C3">
        <w:rPr>
          <w:rFonts w:ascii="Times New Roman" w:hAnsi="Times New Roman" w:cs="Times New Roman"/>
          <w:sz w:val="24"/>
          <w:szCs w:val="24"/>
        </w:rPr>
        <w:t>2. 201</w:t>
      </w:r>
      <w:r w:rsidR="00792929" w:rsidRPr="004453C3">
        <w:rPr>
          <w:rFonts w:ascii="Times New Roman" w:hAnsi="Times New Roman" w:cs="Times New Roman"/>
          <w:sz w:val="24"/>
          <w:szCs w:val="24"/>
        </w:rPr>
        <w:t>1.</w:t>
      </w:r>
      <w:r w:rsidRPr="004453C3">
        <w:rPr>
          <w:rFonts w:ascii="Times New Roman" w:hAnsi="Times New Roman" w:cs="Times New Roman"/>
          <w:sz w:val="24"/>
          <w:szCs w:val="24"/>
        </w:rPr>
        <w:t>)</w:t>
      </w:r>
      <w:r w:rsidR="00792929" w:rsidRPr="004453C3">
        <w:rPr>
          <w:rFonts w:ascii="Times New Roman" w:hAnsi="Times New Roman" w:cs="Times New Roman"/>
          <w:sz w:val="24"/>
          <w:szCs w:val="24"/>
        </w:rPr>
        <w:t xml:space="preserve"> kako je posljednji put </w:t>
      </w:r>
      <w:r w:rsidR="008A691C" w:rsidRPr="004453C3">
        <w:rPr>
          <w:rFonts w:ascii="Times New Roman" w:hAnsi="Times New Roman" w:cs="Times New Roman"/>
          <w:sz w:val="24"/>
          <w:szCs w:val="24"/>
        </w:rPr>
        <w:t>izmijenjena</w:t>
      </w:r>
      <w:r w:rsidR="00322E86" w:rsidRPr="004453C3">
        <w:rPr>
          <w:rFonts w:ascii="Times New Roman" w:hAnsi="Times New Roman" w:cs="Times New Roman"/>
          <w:sz w:val="24"/>
          <w:szCs w:val="24"/>
        </w:rPr>
        <w:t xml:space="preserve"> Uredbom (EU) 2021/17</w:t>
      </w:r>
      <w:r w:rsidR="00792929" w:rsidRPr="004453C3">
        <w:rPr>
          <w:rFonts w:ascii="Times New Roman" w:hAnsi="Times New Roman" w:cs="Times New Roman"/>
          <w:sz w:val="24"/>
          <w:szCs w:val="24"/>
        </w:rPr>
        <w:t>20</w:t>
      </w:r>
      <w:r w:rsidR="00322E86" w:rsidRPr="004453C3">
        <w:rPr>
          <w:rFonts w:ascii="Times New Roman" w:hAnsi="Times New Roman" w:cs="Times New Roman"/>
          <w:sz w:val="24"/>
          <w:szCs w:val="24"/>
        </w:rPr>
        <w:t xml:space="preserve"> od 17. studenoga 2020. o izmjeni Uredbe (EU) br. 142/2011 u pogledu uvoza hrane za kućne ljubimce iz Gruzije (SL L 386, 18.11.2020.)</w:t>
      </w:r>
      <w:r w:rsidR="00C315E8" w:rsidRPr="004453C3">
        <w:rPr>
          <w:rFonts w:ascii="Times New Roman" w:hAnsi="Times New Roman" w:cs="Times New Roman"/>
          <w:sz w:val="24"/>
          <w:szCs w:val="24"/>
        </w:rPr>
        <w:t>.</w:t>
      </w:r>
      <w:r w:rsidR="004D115E">
        <w:rPr>
          <w:rFonts w:ascii="Times New Roman" w:hAnsi="Times New Roman" w:cs="Times New Roman"/>
          <w:sz w:val="24"/>
          <w:szCs w:val="24"/>
        </w:rPr>
        <w:t xml:space="preserve"> Za nusproizvode životinjskog podrijetla uključujući prerađene proizvode na koje se odnosi Uredba (EZ) br. 1069/2009 a koji su namijenjeni spaljivanju, odlaganju na odlagalištu ili uporabi u postrojenjima za proizvodnju bioplina ili komposta primjenjuju se odredbe Zakona o održivom gospodarenju otpadom („Narodne novine“</w:t>
      </w:r>
      <w:r w:rsidR="00B81DA0">
        <w:rPr>
          <w:rFonts w:ascii="Times New Roman" w:hAnsi="Times New Roman" w:cs="Times New Roman"/>
          <w:sz w:val="24"/>
          <w:szCs w:val="24"/>
        </w:rPr>
        <w:t>,</w:t>
      </w:r>
      <w:r w:rsidR="004D115E">
        <w:rPr>
          <w:rFonts w:ascii="Times New Roman" w:hAnsi="Times New Roman" w:cs="Times New Roman"/>
          <w:sz w:val="24"/>
          <w:szCs w:val="24"/>
        </w:rPr>
        <w:t xml:space="preserve"> br. 94/19</w:t>
      </w:r>
      <w:r w:rsidR="00B81DA0">
        <w:rPr>
          <w:rFonts w:ascii="Times New Roman" w:hAnsi="Times New Roman" w:cs="Times New Roman"/>
          <w:sz w:val="24"/>
          <w:szCs w:val="24"/>
        </w:rPr>
        <w:t>.</w:t>
      </w:r>
      <w:r w:rsidR="004D115E">
        <w:rPr>
          <w:rFonts w:ascii="Times New Roman" w:hAnsi="Times New Roman" w:cs="Times New Roman"/>
          <w:sz w:val="24"/>
          <w:szCs w:val="24"/>
        </w:rPr>
        <w:t xml:space="preserve">, </w:t>
      </w:r>
      <w:r w:rsidR="004D115E">
        <w:rPr>
          <w:rFonts w:ascii="Times New Roman" w:hAnsi="Times New Roman" w:cs="Times New Roman"/>
          <w:sz w:val="24"/>
          <w:szCs w:val="24"/>
        </w:rPr>
        <w:lastRenderedPageBreak/>
        <w:t>73/17</w:t>
      </w:r>
      <w:r w:rsidR="00B81DA0">
        <w:rPr>
          <w:rFonts w:ascii="Times New Roman" w:hAnsi="Times New Roman" w:cs="Times New Roman"/>
          <w:sz w:val="24"/>
          <w:szCs w:val="24"/>
        </w:rPr>
        <w:t>.</w:t>
      </w:r>
      <w:r w:rsidR="004D115E">
        <w:rPr>
          <w:rFonts w:ascii="Times New Roman" w:hAnsi="Times New Roman" w:cs="Times New Roman"/>
          <w:sz w:val="24"/>
          <w:szCs w:val="24"/>
        </w:rPr>
        <w:t>, 14/19</w:t>
      </w:r>
      <w:r w:rsidR="00B81DA0">
        <w:rPr>
          <w:rFonts w:ascii="Times New Roman" w:hAnsi="Times New Roman" w:cs="Times New Roman"/>
          <w:sz w:val="24"/>
          <w:szCs w:val="24"/>
        </w:rPr>
        <w:t>.</w:t>
      </w:r>
      <w:r w:rsidR="004D115E">
        <w:rPr>
          <w:rFonts w:ascii="Times New Roman" w:hAnsi="Times New Roman" w:cs="Times New Roman"/>
          <w:sz w:val="24"/>
          <w:szCs w:val="24"/>
        </w:rPr>
        <w:t xml:space="preserve"> i 98/19</w:t>
      </w:r>
      <w:r w:rsidR="00B81DA0">
        <w:rPr>
          <w:rFonts w:ascii="Times New Roman" w:hAnsi="Times New Roman" w:cs="Times New Roman"/>
          <w:sz w:val="24"/>
          <w:szCs w:val="24"/>
        </w:rPr>
        <w:t>.</w:t>
      </w:r>
      <w:r w:rsidR="004D115E">
        <w:rPr>
          <w:rFonts w:ascii="Times New Roman" w:hAnsi="Times New Roman" w:cs="Times New Roman"/>
          <w:sz w:val="24"/>
          <w:szCs w:val="24"/>
        </w:rPr>
        <w:t>).</w:t>
      </w:r>
      <w:r w:rsidRPr="004453C3">
        <w:rPr>
          <w:rFonts w:ascii="Times New Roman" w:hAnsi="Times New Roman" w:cs="Times New Roman"/>
          <w:sz w:val="24"/>
          <w:szCs w:val="24"/>
        </w:rPr>
        <w:t xml:space="preserve"> Nusproizvodi i od njih dobiven</w:t>
      </w:r>
      <w:r w:rsidR="00C315E8" w:rsidRPr="004453C3">
        <w:rPr>
          <w:rFonts w:ascii="Times New Roman" w:hAnsi="Times New Roman" w:cs="Times New Roman"/>
          <w:sz w:val="24"/>
          <w:szCs w:val="24"/>
        </w:rPr>
        <w:t>i</w:t>
      </w:r>
      <w:r w:rsidR="00C315E8">
        <w:rPr>
          <w:rFonts w:ascii="Times New Roman" w:hAnsi="Times New Roman" w:cs="Times New Roman"/>
          <w:sz w:val="24"/>
          <w:szCs w:val="24"/>
        </w:rPr>
        <w:t xml:space="preserve"> proizvodi definirani su</w:t>
      </w:r>
      <w:r w:rsidRPr="009D0C0D">
        <w:rPr>
          <w:rFonts w:ascii="Times New Roman" w:hAnsi="Times New Roman" w:cs="Times New Roman"/>
          <w:sz w:val="24"/>
          <w:szCs w:val="24"/>
        </w:rPr>
        <w:t xml:space="preserve"> kako je utvrđeno člankom 3. Uredbe (EZ) br. 1069/2009.</w:t>
      </w:r>
    </w:p>
    <w:p w14:paraId="1D66ABDB" w14:textId="77777777" w:rsidR="00887DAD" w:rsidRDefault="00887DAD" w:rsidP="001E564F">
      <w:pPr>
        <w:spacing w:after="0" w:line="276" w:lineRule="auto"/>
        <w:rPr>
          <w:rFonts w:ascii="Times New Roman" w:hAnsi="Times New Roman" w:cs="Times New Roman"/>
          <w:color w:val="000000"/>
          <w:sz w:val="24"/>
          <w:szCs w:val="24"/>
          <w:shd w:val="clear" w:color="auto" w:fill="FFFFFF"/>
        </w:rPr>
      </w:pPr>
    </w:p>
    <w:p w14:paraId="22108921" w14:textId="5204CE2E" w:rsidR="00137F83" w:rsidRDefault="00137F83" w:rsidP="001E564F">
      <w:pPr>
        <w:spacing w:after="0" w:line="276" w:lineRule="auto"/>
        <w:rPr>
          <w:rFonts w:ascii="Times New Roman" w:hAnsi="Times New Roman" w:cs="Times New Roman"/>
          <w:color w:val="000000"/>
          <w:sz w:val="24"/>
          <w:szCs w:val="24"/>
          <w:shd w:val="clear" w:color="auto" w:fill="FFFFFF"/>
        </w:rPr>
      </w:pPr>
      <w:r w:rsidRPr="00473F81">
        <w:rPr>
          <w:rFonts w:ascii="Times New Roman" w:hAnsi="Times New Roman" w:cs="Times New Roman"/>
          <w:color w:val="000000"/>
          <w:sz w:val="24"/>
          <w:szCs w:val="24"/>
          <w:shd w:val="clear" w:color="auto" w:fill="FFFFFF"/>
        </w:rPr>
        <w:t xml:space="preserve">Nusproizvodi dijele </w:t>
      </w:r>
      <w:r w:rsidR="00FC3C9F" w:rsidRPr="00473F81">
        <w:rPr>
          <w:rFonts w:ascii="Times New Roman" w:hAnsi="Times New Roman" w:cs="Times New Roman"/>
          <w:color w:val="000000"/>
          <w:sz w:val="24"/>
          <w:szCs w:val="24"/>
          <w:shd w:val="clear" w:color="auto" w:fill="FFFFFF"/>
        </w:rPr>
        <w:t xml:space="preserve">se </w:t>
      </w:r>
      <w:r w:rsidRPr="00473F81">
        <w:rPr>
          <w:rFonts w:ascii="Times New Roman" w:hAnsi="Times New Roman" w:cs="Times New Roman"/>
          <w:color w:val="000000"/>
          <w:sz w:val="24"/>
          <w:szCs w:val="24"/>
          <w:shd w:val="clear" w:color="auto" w:fill="FFFFFF"/>
        </w:rPr>
        <w:t>na 3 kategorije:</w:t>
      </w:r>
    </w:p>
    <w:p w14:paraId="6F6980CA" w14:textId="6503BC74" w:rsidR="00DD2544" w:rsidRPr="00DD2544" w:rsidRDefault="00DD2544" w:rsidP="00A02594">
      <w:pPr>
        <w:pStyle w:val="doc-ti"/>
        <w:numPr>
          <w:ilvl w:val="0"/>
          <w:numId w:val="24"/>
        </w:numPr>
        <w:shd w:val="clear" w:color="auto" w:fill="FFFFFF"/>
        <w:spacing w:before="0" w:beforeAutospacing="0" w:after="0" w:afterAutospacing="0" w:line="276" w:lineRule="auto"/>
        <w:contextualSpacing/>
        <w:rPr>
          <w:rFonts w:eastAsiaTheme="minorHAnsi"/>
          <w:lang w:eastAsia="en-US"/>
        </w:rPr>
      </w:pPr>
      <w:r w:rsidRPr="00DD2544">
        <w:rPr>
          <w:rFonts w:eastAsiaTheme="minorHAnsi"/>
          <w:lang w:eastAsia="en-US"/>
        </w:rPr>
        <w:t xml:space="preserve">Nusproizvodi </w:t>
      </w:r>
      <w:bookmarkStart w:id="4" w:name="_Hlk26360539"/>
      <w:r w:rsidR="006C7A56">
        <w:rPr>
          <w:rFonts w:eastAsiaTheme="minorHAnsi"/>
          <w:lang w:eastAsia="en-US"/>
        </w:rPr>
        <w:t>k</w:t>
      </w:r>
      <w:r w:rsidRPr="00DD2544">
        <w:rPr>
          <w:rFonts w:eastAsiaTheme="minorHAnsi"/>
          <w:lang w:eastAsia="en-US"/>
        </w:rPr>
        <w:t>ategorije 1</w:t>
      </w:r>
      <w:bookmarkEnd w:id="4"/>
      <w:r w:rsidR="008B604C">
        <w:rPr>
          <w:rFonts w:eastAsiaTheme="minorHAnsi"/>
          <w:lang w:eastAsia="en-US"/>
        </w:rPr>
        <w:t>.</w:t>
      </w:r>
      <w:r w:rsidRPr="00DD2544">
        <w:rPr>
          <w:rFonts w:eastAsiaTheme="minorHAnsi"/>
          <w:lang w:eastAsia="en-US"/>
        </w:rPr>
        <w:t xml:space="preserve"> – kako je utvrđeno člankom 8. </w:t>
      </w:r>
      <w:bookmarkStart w:id="5" w:name="_Hlk26275773"/>
      <w:r w:rsidRPr="00DD2544">
        <w:rPr>
          <w:rFonts w:eastAsiaTheme="minorHAnsi"/>
          <w:lang w:eastAsia="en-US"/>
        </w:rPr>
        <w:t>Uredbe (EZ) br. 1069/2009</w:t>
      </w:r>
      <w:bookmarkEnd w:id="5"/>
      <w:r w:rsidRPr="00DD2544">
        <w:rPr>
          <w:rFonts w:eastAsiaTheme="minorHAnsi"/>
          <w:lang w:eastAsia="en-US"/>
        </w:rPr>
        <w:t>.</w:t>
      </w:r>
    </w:p>
    <w:p w14:paraId="3D7EC25D" w14:textId="23566F9C" w:rsidR="00DD2544" w:rsidRPr="00DD2544" w:rsidRDefault="006C7A56" w:rsidP="00A02594">
      <w:pPr>
        <w:pStyle w:val="doc-ti"/>
        <w:numPr>
          <w:ilvl w:val="0"/>
          <w:numId w:val="24"/>
        </w:numPr>
        <w:shd w:val="clear" w:color="auto" w:fill="FFFFFF"/>
        <w:spacing w:before="0" w:beforeAutospacing="0" w:after="0" w:afterAutospacing="0" w:line="276" w:lineRule="auto"/>
        <w:contextualSpacing/>
        <w:rPr>
          <w:rFonts w:eastAsiaTheme="minorHAnsi"/>
          <w:lang w:eastAsia="en-US"/>
        </w:rPr>
      </w:pPr>
      <w:r>
        <w:rPr>
          <w:rFonts w:eastAsiaTheme="minorHAnsi"/>
          <w:lang w:eastAsia="en-US"/>
        </w:rPr>
        <w:t>Nusproizvodi k</w:t>
      </w:r>
      <w:r w:rsidR="00DD2544" w:rsidRPr="00DD2544">
        <w:rPr>
          <w:rFonts w:eastAsiaTheme="minorHAnsi"/>
          <w:lang w:eastAsia="en-US"/>
        </w:rPr>
        <w:t>ategorije 2</w:t>
      </w:r>
      <w:r w:rsidR="008B604C">
        <w:rPr>
          <w:rFonts w:eastAsiaTheme="minorHAnsi"/>
          <w:lang w:eastAsia="en-US"/>
        </w:rPr>
        <w:t>.</w:t>
      </w:r>
      <w:r w:rsidR="00DD2544" w:rsidRPr="00DD2544">
        <w:rPr>
          <w:rFonts w:eastAsiaTheme="minorHAnsi"/>
          <w:lang w:eastAsia="en-US"/>
        </w:rPr>
        <w:t xml:space="preserve"> – kako je utvrđeno člankom 9. Uredbe (EZ) br. 1069/2009.</w:t>
      </w:r>
    </w:p>
    <w:p w14:paraId="42F342BA" w14:textId="547D730A" w:rsidR="00DD2544" w:rsidRDefault="006C7A56" w:rsidP="00A02594">
      <w:pPr>
        <w:pStyle w:val="doc-ti"/>
        <w:numPr>
          <w:ilvl w:val="0"/>
          <w:numId w:val="24"/>
        </w:numPr>
        <w:shd w:val="clear" w:color="auto" w:fill="FFFFFF"/>
        <w:spacing w:before="0" w:beforeAutospacing="0" w:after="0" w:afterAutospacing="0" w:line="276" w:lineRule="auto"/>
        <w:contextualSpacing/>
        <w:rPr>
          <w:rFonts w:eastAsiaTheme="minorHAnsi"/>
          <w:lang w:eastAsia="en-US"/>
        </w:rPr>
      </w:pPr>
      <w:r>
        <w:rPr>
          <w:rFonts w:eastAsiaTheme="minorHAnsi"/>
          <w:lang w:eastAsia="en-US"/>
        </w:rPr>
        <w:t>Nusproizvodi k</w:t>
      </w:r>
      <w:r w:rsidR="00DD2544" w:rsidRPr="00DD2544">
        <w:rPr>
          <w:rFonts w:eastAsiaTheme="minorHAnsi"/>
          <w:lang w:eastAsia="en-US"/>
        </w:rPr>
        <w:t>ategorije 3</w:t>
      </w:r>
      <w:r w:rsidR="008B604C">
        <w:rPr>
          <w:rFonts w:eastAsiaTheme="minorHAnsi"/>
          <w:lang w:eastAsia="en-US"/>
        </w:rPr>
        <w:t>.</w:t>
      </w:r>
      <w:r w:rsidR="00DD2544" w:rsidRPr="00DD2544">
        <w:rPr>
          <w:rFonts w:eastAsiaTheme="minorHAnsi"/>
          <w:lang w:eastAsia="en-US"/>
        </w:rPr>
        <w:t xml:space="preserve"> – kako je utvrđeno člankom 10. Uredbe (EZ) br. 1069/2009.</w:t>
      </w:r>
    </w:p>
    <w:p w14:paraId="0953A45A" w14:textId="77777777" w:rsidR="00137F83" w:rsidRDefault="00137F83" w:rsidP="001E564F">
      <w:pPr>
        <w:pStyle w:val="doc-ti"/>
        <w:shd w:val="clear" w:color="auto" w:fill="FFFFFF"/>
        <w:spacing w:before="0" w:beforeAutospacing="0" w:after="0" w:afterAutospacing="0" w:line="276" w:lineRule="auto"/>
        <w:contextualSpacing/>
        <w:rPr>
          <w:rFonts w:eastAsiaTheme="minorHAnsi"/>
          <w:highlight w:val="magenta"/>
          <w:lang w:eastAsia="en-US"/>
        </w:rPr>
      </w:pPr>
    </w:p>
    <w:p w14:paraId="0D5DD74D" w14:textId="77777777" w:rsidR="00DD376B" w:rsidRDefault="00DD376B" w:rsidP="001E564F">
      <w:pPr>
        <w:pStyle w:val="doc-ti"/>
        <w:shd w:val="clear" w:color="auto" w:fill="FFFFFF"/>
        <w:spacing w:before="0" w:beforeAutospacing="0" w:after="0" w:afterAutospacing="0" w:line="276" w:lineRule="auto"/>
        <w:contextualSpacing/>
        <w:jc w:val="both"/>
      </w:pPr>
    </w:p>
    <w:p w14:paraId="64B34514" w14:textId="5EF24C02" w:rsidR="00D07A30" w:rsidRPr="000D37DC" w:rsidRDefault="004708F5" w:rsidP="00D07A30">
      <w:pPr>
        <w:pStyle w:val="doc-ti"/>
        <w:shd w:val="clear" w:color="auto" w:fill="FFFFFF"/>
        <w:spacing w:before="0" w:beforeAutospacing="0" w:after="0" w:afterAutospacing="0" w:line="276" w:lineRule="auto"/>
        <w:contextualSpacing/>
        <w:jc w:val="both"/>
      </w:pPr>
      <w:r w:rsidRPr="000D37DC">
        <w:t xml:space="preserve">(1) </w:t>
      </w:r>
      <w:r w:rsidR="00C73B60" w:rsidRPr="000D37DC">
        <w:t xml:space="preserve">Nusproizvodi </w:t>
      </w:r>
      <w:r w:rsidR="00DD376B" w:rsidRPr="000D37DC">
        <w:t xml:space="preserve">kategorije 1. </w:t>
      </w:r>
      <w:r w:rsidR="00692B0C" w:rsidRPr="000D37DC">
        <w:t>koji nastaj</w:t>
      </w:r>
      <w:r w:rsidR="00C73B60" w:rsidRPr="000D37DC">
        <w:t>u</w:t>
      </w:r>
      <w:r w:rsidR="00BD4939" w:rsidRPr="000D37DC">
        <w:t xml:space="preserve"> </w:t>
      </w:r>
      <w:r w:rsidR="001B71D8" w:rsidRPr="000D37DC">
        <w:t>u odobrenim objektima za klanje</w:t>
      </w:r>
      <w:r w:rsidR="007E5957" w:rsidRPr="000D37DC">
        <w:t xml:space="preserve"> životinja</w:t>
      </w:r>
      <w:r w:rsidR="00BD4939" w:rsidRPr="000D37DC" w:rsidDel="00BD4939">
        <w:t xml:space="preserve"> </w:t>
      </w:r>
      <w:r w:rsidR="006C7A56">
        <w:t>uključuju</w:t>
      </w:r>
      <w:r w:rsidR="00DD376B" w:rsidRPr="000D37DC">
        <w:t xml:space="preserve"> sljedeće</w:t>
      </w:r>
      <w:r w:rsidR="00D07A30" w:rsidRPr="000D37DC">
        <w:t xml:space="preserve">: </w:t>
      </w:r>
    </w:p>
    <w:p w14:paraId="5F40716F" w14:textId="524039E3" w:rsidR="00DD376B" w:rsidRPr="000E041D" w:rsidRDefault="00DD376B" w:rsidP="004708F5">
      <w:pPr>
        <w:pStyle w:val="doc-ti"/>
        <w:numPr>
          <w:ilvl w:val="0"/>
          <w:numId w:val="25"/>
        </w:numPr>
        <w:shd w:val="clear" w:color="auto" w:fill="FFFFFF"/>
        <w:spacing w:before="0" w:beforeAutospacing="0" w:after="0" w:afterAutospacing="0" w:line="276" w:lineRule="auto"/>
        <w:contextualSpacing/>
        <w:jc w:val="both"/>
      </w:pPr>
      <w:r w:rsidRPr="000D37DC">
        <w:t xml:space="preserve">čitava tijela ili </w:t>
      </w:r>
      <w:r w:rsidRPr="000E041D">
        <w:t>sve dijelove tijela, uključujući kožu</w:t>
      </w:r>
      <w:r w:rsidR="007E5957" w:rsidRPr="000E041D">
        <w:t xml:space="preserve"> </w:t>
      </w:r>
      <w:r w:rsidRPr="000E041D">
        <w:t xml:space="preserve">životinja za koje se sumnja da su zaražene TSE-om u skladu s Uredbom (EZ) br. 999/2001 </w:t>
      </w:r>
      <w:r w:rsidR="00860C5B" w:rsidRPr="000E041D">
        <w:t>Europskog parlamenta i Vijeća od 22. svibnja 2001. o utvrđivanju pravila za sprečavanje, kontrolu i iskorjenjivanje određenih transmisivnih spongiformni</w:t>
      </w:r>
      <w:r w:rsidR="006C7A56">
        <w:t>h encefalopatija (SL L 147, 22.</w:t>
      </w:r>
      <w:r w:rsidR="00860C5B" w:rsidRPr="000E041D">
        <w:t xml:space="preserve">5.2001.) kako je posljednji put izmijenjena Uredbom Komisije (EU) 2020/1593 od 29. listopada o izmjeni Priloga X. Uredbi (EZ) br. 999/2001 Europskog parlamenta i Vijeća u pogledu daljnjih ispitivanja pozitivnih slučajeva transmisivnih spongiformnih encefalopatija u ovaca i koza (SL L 360, 30.10.2020.) </w:t>
      </w:r>
      <w:r w:rsidR="00DD15B5" w:rsidRPr="000E041D">
        <w:t>(u daljnjem tekstu: Uredba (EZ) br. 999/2001)</w:t>
      </w:r>
      <w:r w:rsidR="007C15B2" w:rsidRPr="000E041D">
        <w:t xml:space="preserve"> </w:t>
      </w:r>
      <w:r w:rsidRPr="000E041D">
        <w:t>ili kod kojih je prisutnost TSE-a službeno potvrđena</w:t>
      </w:r>
    </w:p>
    <w:p w14:paraId="746468CD" w14:textId="2822BA01" w:rsidR="00DD376B" w:rsidRPr="000E041D" w:rsidRDefault="00DD376B" w:rsidP="00A71C7B">
      <w:pPr>
        <w:pStyle w:val="doc-ti"/>
        <w:numPr>
          <w:ilvl w:val="0"/>
          <w:numId w:val="25"/>
        </w:numPr>
        <w:shd w:val="clear" w:color="auto" w:fill="FFFFFF"/>
        <w:spacing w:after="0" w:line="276" w:lineRule="auto"/>
        <w:contextualSpacing/>
        <w:jc w:val="both"/>
      </w:pPr>
      <w:r w:rsidRPr="000E041D">
        <w:t>specificirani rizičn</w:t>
      </w:r>
      <w:r w:rsidR="007C15B2" w:rsidRPr="000E041D">
        <w:t xml:space="preserve">i </w:t>
      </w:r>
      <w:r w:rsidRPr="000E041D">
        <w:t>materijal</w:t>
      </w:r>
      <w:r w:rsidR="007C15B2" w:rsidRPr="000E041D">
        <w:t xml:space="preserve">, </w:t>
      </w:r>
      <w:r w:rsidRPr="000E041D">
        <w:t>čitava tijela ili dijelove tijela uginulih životinja koji u trenutku odlaganja sadrže specificirani rizični materijal</w:t>
      </w:r>
    </w:p>
    <w:p w14:paraId="2825A501" w14:textId="49310280" w:rsidR="00DD376B" w:rsidRPr="000E041D" w:rsidRDefault="00DD376B" w:rsidP="00887DAD">
      <w:pPr>
        <w:pStyle w:val="doc-ti"/>
        <w:numPr>
          <w:ilvl w:val="0"/>
          <w:numId w:val="25"/>
        </w:numPr>
        <w:spacing w:before="0" w:beforeAutospacing="0" w:after="0" w:afterAutospacing="0" w:line="276" w:lineRule="auto"/>
        <w:contextualSpacing/>
        <w:jc w:val="both"/>
      </w:pPr>
      <w:r w:rsidRPr="000E041D">
        <w:t xml:space="preserve">nusproizvode dobivene od životinja koje su bile predmet nezakonite uporabe tvari, kako je određeno u članku 1. </w:t>
      </w:r>
      <w:r w:rsidRPr="004C2602">
        <w:t>stavku 2. točki (d) Direktive</w:t>
      </w:r>
      <w:r w:rsidRPr="000E041D">
        <w:t xml:space="preserve"> 96/22/EZ </w:t>
      </w:r>
      <w:r w:rsidR="00AC32A0" w:rsidRPr="000E041D">
        <w:t>od 29. travnja 1996. o zabrani primjene određenih tvari hormonskog ili tireostatskog učinka i beta-agonista na farmskim životinjama i o stavljanju izvan snage direktiva 81/602/EEZ, 88/146/</w:t>
      </w:r>
      <w:r w:rsidR="006C7A56">
        <w:t>EEZ i 88/299/EEZ (SL L 125, 29.</w:t>
      </w:r>
      <w:r w:rsidR="00AC32A0" w:rsidRPr="000E041D">
        <w:t xml:space="preserve">4.1996.) kako je posljednji put izmijenjena Direktivom 2008/97/EZ Europskog parlamenta i Vijeća od 19. studenoga 2008. o izmjeni Direktive 96/22/EZ o zabrani korištenja nekih tvari s hormonskim ili tireostatskim djelovanjem i beta-agonista u uzgoju domaćih životinja (Tekst značajan za EGP) (SL L 318, 28.11.2008.) (u daljnjem tekstu: Direktiva 96/23/EZ) </w:t>
      </w:r>
      <w:r w:rsidR="000E041D" w:rsidRPr="000E041D">
        <w:t xml:space="preserve">ili članku 2. </w:t>
      </w:r>
      <w:r w:rsidRPr="000E041D">
        <w:t>Direktive 96/23/EZ</w:t>
      </w:r>
    </w:p>
    <w:p w14:paraId="0B710EA8" w14:textId="09209FC1" w:rsidR="00DD376B" w:rsidRPr="000E041D" w:rsidRDefault="00DD376B" w:rsidP="00887DAD">
      <w:pPr>
        <w:pStyle w:val="doc-ti"/>
        <w:numPr>
          <w:ilvl w:val="0"/>
          <w:numId w:val="25"/>
        </w:numPr>
        <w:spacing w:before="0" w:beforeAutospacing="0" w:after="0" w:afterAutospacing="0" w:line="276" w:lineRule="auto"/>
        <w:contextualSpacing/>
        <w:jc w:val="both"/>
      </w:pPr>
      <w:r w:rsidRPr="000E041D">
        <w:lastRenderedPageBreak/>
        <w:t>nusproizvode koji sadrže ostatke drugih tvari i onečišćivača okoliša navedene u skupini B(3) Priloga I. Direktiv</w:t>
      </w:r>
      <w:r w:rsidR="002E6FBD" w:rsidRPr="000E041D">
        <w:t xml:space="preserve">i </w:t>
      </w:r>
      <w:r w:rsidRPr="000E041D">
        <w:t>96/23/EZ, ako količine tih ostataka premašuju dopuštene količine utvrđene zakonodavstvom Zajednice ili, ako ono ne postoji, nacionalnim zakonodavstvom</w:t>
      </w:r>
      <w:r w:rsidR="006C7A56">
        <w:t>;</w:t>
      </w:r>
    </w:p>
    <w:p w14:paraId="09195D8B" w14:textId="5E136119" w:rsidR="00740184" w:rsidRPr="000E041D" w:rsidRDefault="00740184" w:rsidP="00D07A30">
      <w:pPr>
        <w:pStyle w:val="doc-ti"/>
        <w:numPr>
          <w:ilvl w:val="0"/>
          <w:numId w:val="25"/>
        </w:numPr>
        <w:shd w:val="clear" w:color="auto" w:fill="FFFFFF"/>
        <w:spacing w:before="0" w:beforeAutospacing="0" w:after="0" w:afterAutospacing="0" w:line="276" w:lineRule="auto"/>
        <w:contextualSpacing/>
        <w:jc w:val="both"/>
      </w:pPr>
      <w:r w:rsidRPr="000E041D">
        <w:t xml:space="preserve">nusproizvode sakupljene tijekom pročišćivanja otpadnih voda, što je propisano provedbenim pravilima </w:t>
      </w:r>
      <w:r w:rsidR="00A71C7B" w:rsidRPr="000E041D">
        <w:t xml:space="preserve">u </w:t>
      </w:r>
      <w:r w:rsidRPr="000E041D">
        <w:t>člank</w:t>
      </w:r>
      <w:r w:rsidR="00A71C7B" w:rsidRPr="000E041D">
        <w:t>u</w:t>
      </w:r>
      <w:r w:rsidRPr="000E041D">
        <w:t xml:space="preserve"> 27.</w:t>
      </w:r>
      <w:r w:rsidR="006F5C22" w:rsidRPr="000E041D">
        <w:t xml:space="preserve"> </w:t>
      </w:r>
      <w:r w:rsidR="00D07A30" w:rsidRPr="000E041D">
        <w:t>stavk</w:t>
      </w:r>
      <w:r w:rsidR="00A71C7B" w:rsidRPr="000E041D">
        <w:t>u</w:t>
      </w:r>
      <w:r w:rsidR="00D07A30" w:rsidRPr="000E041D">
        <w:t xml:space="preserve"> 1. toč</w:t>
      </w:r>
      <w:r w:rsidR="004C2602">
        <w:t>k</w:t>
      </w:r>
      <w:r w:rsidR="00A71C7B" w:rsidRPr="000E041D">
        <w:t>i</w:t>
      </w:r>
      <w:r w:rsidR="00D07A30" w:rsidRPr="000E041D">
        <w:t xml:space="preserve"> (c)  </w:t>
      </w:r>
      <w:r w:rsidR="006F5C22" w:rsidRPr="000E041D">
        <w:rPr>
          <w:rFonts w:eastAsiaTheme="minorHAnsi"/>
          <w:lang w:eastAsia="en-US"/>
        </w:rPr>
        <w:t>Uredbe (EZ) br. 1069/2009</w:t>
      </w:r>
      <w:r w:rsidR="00D07A30" w:rsidRPr="000E041D">
        <w:t xml:space="preserve">  </w:t>
      </w:r>
      <w:r w:rsidRPr="000E041D">
        <w:t xml:space="preserve">iz drugih objekata ili pogona u kojima se odlaže </w:t>
      </w:r>
      <w:r w:rsidR="004C2602">
        <w:t>specificirani rizični materijal</w:t>
      </w:r>
    </w:p>
    <w:p w14:paraId="07C8C9D7" w14:textId="3B7EC0E7" w:rsidR="00740184" w:rsidRPr="000E041D" w:rsidRDefault="00740184" w:rsidP="00740184">
      <w:pPr>
        <w:pStyle w:val="doc-ti"/>
        <w:numPr>
          <w:ilvl w:val="0"/>
          <w:numId w:val="25"/>
        </w:numPr>
        <w:shd w:val="clear" w:color="auto" w:fill="FFFFFF"/>
        <w:spacing w:after="0" w:line="276" w:lineRule="auto"/>
        <w:contextualSpacing/>
        <w:jc w:val="both"/>
      </w:pPr>
      <w:r w:rsidRPr="000E041D">
        <w:t xml:space="preserve">mješavine </w:t>
      </w:r>
      <w:r w:rsidR="00D07A30" w:rsidRPr="000E041D">
        <w:t xml:space="preserve">nusproizvoda </w:t>
      </w:r>
      <w:r w:rsidRPr="000E041D">
        <w:t xml:space="preserve">kategorije 1. s </w:t>
      </w:r>
      <w:r w:rsidR="00D07A30" w:rsidRPr="000E041D">
        <w:t xml:space="preserve">nusproizvodima </w:t>
      </w:r>
      <w:r w:rsidRPr="000E041D">
        <w:t>kategorije 2. ili kategorije 3., ili s objema kategorijama.</w:t>
      </w:r>
    </w:p>
    <w:p w14:paraId="2B472911" w14:textId="243CA57F" w:rsidR="00740184" w:rsidRPr="000E041D" w:rsidRDefault="00740184" w:rsidP="00740184">
      <w:pPr>
        <w:pStyle w:val="doc-ti"/>
        <w:shd w:val="clear" w:color="auto" w:fill="FFFFFF"/>
        <w:spacing w:after="0" w:line="276" w:lineRule="auto"/>
        <w:contextualSpacing/>
        <w:jc w:val="both"/>
      </w:pPr>
    </w:p>
    <w:p w14:paraId="45A5BD19" w14:textId="6ADA6354" w:rsidR="00740184" w:rsidRPr="000E041D" w:rsidRDefault="007C15B2" w:rsidP="00740184">
      <w:pPr>
        <w:pStyle w:val="doc-ti"/>
        <w:shd w:val="clear" w:color="auto" w:fill="FFFFFF"/>
        <w:spacing w:after="0" w:line="276" w:lineRule="auto"/>
        <w:contextualSpacing/>
        <w:jc w:val="both"/>
      </w:pPr>
      <w:r w:rsidRPr="000E041D">
        <w:t>(2) Nusproizvodi kategorije 2. koji nastaju u odobrenim objektima za klanje životinja</w:t>
      </w:r>
      <w:r w:rsidRPr="000E041D" w:rsidDel="00BD4939">
        <w:t xml:space="preserve"> </w:t>
      </w:r>
      <w:r w:rsidR="006C7A56">
        <w:t>uključuju</w:t>
      </w:r>
      <w:r w:rsidRPr="000E041D">
        <w:t xml:space="preserve"> sljedeće: </w:t>
      </w:r>
    </w:p>
    <w:p w14:paraId="6B7C539E" w14:textId="6E54A63F" w:rsidR="00740184" w:rsidRPr="000E041D" w:rsidRDefault="00740184" w:rsidP="004708F5">
      <w:pPr>
        <w:pStyle w:val="doc-ti"/>
        <w:numPr>
          <w:ilvl w:val="0"/>
          <w:numId w:val="31"/>
        </w:numPr>
        <w:shd w:val="clear" w:color="auto" w:fill="FFFFFF"/>
        <w:spacing w:after="0" w:line="276" w:lineRule="auto"/>
        <w:contextualSpacing/>
        <w:jc w:val="both"/>
      </w:pPr>
      <w:r w:rsidRPr="000E041D">
        <w:t>stajski gnoj, nemineralizirani guano i sadržaj probavnog trakta</w:t>
      </w:r>
    </w:p>
    <w:p w14:paraId="6BF71D5B" w14:textId="369B689F" w:rsidR="00740184" w:rsidRPr="000E041D" w:rsidRDefault="00740184" w:rsidP="00A71C7B">
      <w:pPr>
        <w:pStyle w:val="doc-ti"/>
        <w:numPr>
          <w:ilvl w:val="0"/>
          <w:numId w:val="31"/>
        </w:numPr>
        <w:shd w:val="clear" w:color="auto" w:fill="FFFFFF"/>
        <w:spacing w:after="0" w:line="276" w:lineRule="auto"/>
        <w:contextualSpacing/>
        <w:jc w:val="both"/>
      </w:pPr>
      <w:r w:rsidRPr="000E041D">
        <w:t xml:space="preserve">nusproizvode sakupljene tijekom pročišćavanja otpadnih voda, što je propisano provedbenim pravilima </w:t>
      </w:r>
      <w:r w:rsidR="00A71C7B" w:rsidRPr="000E041D">
        <w:t xml:space="preserve">u </w:t>
      </w:r>
      <w:r w:rsidRPr="000E041D">
        <w:t>člank</w:t>
      </w:r>
      <w:r w:rsidR="00A71C7B" w:rsidRPr="000E041D">
        <w:t>u</w:t>
      </w:r>
      <w:r w:rsidRPr="000E041D">
        <w:t xml:space="preserve"> 27.</w:t>
      </w:r>
      <w:r w:rsidR="006F5C22" w:rsidRPr="000E041D">
        <w:t xml:space="preserve"> </w:t>
      </w:r>
      <w:r w:rsidR="00A71C7B" w:rsidRPr="000E041D">
        <w:t>stavku 1. toč</w:t>
      </w:r>
      <w:r w:rsidR="002E6FBD" w:rsidRPr="000E041D">
        <w:t>k</w:t>
      </w:r>
      <w:r w:rsidR="00A71C7B" w:rsidRPr="000E041D">
        <w:t xml:space="preserve">i (c) </w:t>
      </w:r>
      <w:r w:rsidR="006F5C22" w:rsidRPr="000E041D">
        <w:rPr>
          <w:rFonts w:eastAsiaTheme="minorHAnsi"/>
          <w:lang w:eastAsia="en-US"/>
        </w:rPr>
        <w:t>Uredbe (EZ) br. 1069/2009</w:t>
      </w:r>
      <w:r w:rsidR="00A71C7B" w:rsidRPr="000E041D">
        <w:t xml:space="preserve"> </w:t>
      </w:r>
      <w:r w:rsidRPr="000E041D">
        <w:t>iz klaonica, osim onih iz članka 8. točke (e)</w:t>
      </w:r>
      <w:r w:rsidR="006F5C22" w:rsidRPr="000E041D">
        <w:t xml:space="preserve"> </w:t>
      </w:r>
      <w:r w:rsidR="006F5C22" w:rsidRPr="000E041D">
        <w:rPr>
          <w:rFonts w:eastAsiaTheme="minorHAnsi"/>
          <w:lang w:eastAsia="en-US"/>
        </w:rPr>
        <w:t>Uredbe (EZ) br. 1069/2009</w:t>
      </w:r>
    </w:p>
    <w:p w14:paraId="021C6051" w14:textId="63BA9008" w:rsidR="00740184" w:rsidRPr="000E041D" w:rsidRDefault="00740184" w:rsidP="00887DAD">
      <w:pPr>
        <w:pStyle w:val="doc-ti"/>
        <w:numPr>
          <w:ilvl w:val="0"/>
          <w:numId w:val="31"/>
        </w:numPr>
        <w:spacing w:after="0" w:line="276" w:lineRule="auto"/>
        <w:contextualSpacing/>
        <w:jc w:val="both"/>
      </w:pPr>
      <w:r w:rsidRPr="000E041D">
        <w:t>nusproizvode koji sadrže ostatke odobrenih tvari ili onečišćivača u količinama koje premašuju dopuštene količine iz članka 15. stavka 3. Direktive 96/23/EZ</w:t>
      </w:r>
    </w:p>
    <w:p w14:paraId="082F1A9A" w14:textId="6F3CF57B" w:rsidR="00740184" w:rsidRPr="000E041D" w:rsidRDefault="00740184" w:rsidP="00740184">
      <w:pPr>
        <w:pStyle w:val="doc-ti"/>
        <w:numPr>
          <w:ilvl w:val="0"/>
          <w:numId w:val="31"/>
        </w:numPr>
        <w:shd w:val="clear" w:color="auto" w:fill="FFFFFF"/>
        <w:spacing w:after="0" w:line="276" w:lineRule="auto"/>
        <w:contextualSpacing/>
        <w:jc w:val="both"/>
      </w:pPr>
      <w:r w:rsidRPr="000E041D">
        <w:t>proizvode životinjskog podrijetla koji su ocijenjeni kao neprimjereni za prehranu ljudi zbog prisutnosti stranih tijela u tim proizvodima</w:t>
      </w:r>
    </w:p>
    <w:p w14:paraId="265A22AA" w14:textId="50D053D3" w:rsidR="002607B4" w:rsidRPr="000E041D" w:rsidRDefault="002607B4" w:rsidP="00A71C7B">
      <w:pPr>
        <w:pStyle w:val="doc-ti"/>
        <w:numPr>
          <w:ilvl w:val="0"/>
          <w:numId w:val="31"/>
        </w:numPr>
        <w:shd w:val="clear" w:color="auto" w:fill="FFFFFF"/>
        <w:spacing w:after="0" w:line="276" w:lineRule="auto"/>
        <w:contextualSpacing/>
        <w:jc w:val="both"/>
      </w:pPr>
      <w:r w:rsidRPr="000E041D">
        <w:t>životinje i dijelove životinja, osim onih iz članka 8. ili članka 10.</w:t>
      </w:r>
      <w:r w:rsidR="00DF737B" w:rsidRPr="000E041D">
        <w:t xml:space="preserve"> </w:t>
      </w:r>
      <w:r w:rsidR="00DF737B" w:rsidRPr="000E041D">
        <w:rPr>
          <w:rFonts w:eastAsiaTheme="minorHAnsi"/>
          <w:lang w:eastAsia="en-US"/>
        </w:rPr>
        <w:t>Uredbe (EZ) br. 1069/2009</w:t>
      </w:r>
      <w:r w:rsidRPr="000E041D">
        <w:t>,</w:t>
      </w:r>
      <w:r w:rsidR="00A71C7B" w:rsidRPr="000E041D">
        <w:t xml:space="preserve"> </w:t>
      </w:r>
      <w:r w:rsidRPr="000E041D">
        <w:t>koje su uginule i nisu bile zaklane ili ubijene</w:t>
      </w:r>
      <w:r w:rsidR="007A319E" w:rsidRPr="000E041D">
        <w:t xml:space="preserve"> radi prehrane</w:t>
      </w:r>
      <w:r w:rsidRPr="000E041D">
        <w:t xml:space="preserve"> ljudi, uključujući životinje ubijene radi kontrole bolesti</w:t>
      </w:r>
    </w:p>
    <w:p w14:paraId="016BC8E3" w14:textId="5694A34E" w:rsidR="002607B4" w:rsidRPr="000E041D" w:rsidRDefault="002607B4" w:rsidP="002607B4">
      <w:pPr>
        <w:pStyle w:val="doc-ti"/>
        <w:numPr>
          <w:ilvl w:val="0"/>
          <w:numId w:val="31"/>
        </w:numPr>
        <w:shd w:val="clear" w:color="auto" w:fill="FFFFFF"/>
        <w:spacing w:after="0" w:line="276" w:lineRule="auto"/>
        <w:contextualSpacing/>
        <w:jc w:val="both"/>
      </w:pPr>
      <w:r w:rsidRPr="000E041D">
        <w:t xml:space="preserve">mješavine </w:t>
      </w:r>
      <w:r w:rsidR="00A71C7B" w:rsidRPr="000E041D">
        <w:t xml:space="preserve">nusproizvoda </w:t>
      </w:r>
      <w:r w:rsidRPr="000E041D">
        <w:t xml:space="preserve">kategorije 2. s </w:t>
      </w:r>
      <w:r w:rsidR="006C7A56">
        <w:t>nusproizvodima</w:t>
      </w:r>
      <w:r w:rsidR="00A71C7B" w:rsidRPr="000E041D">
        <w:t xml:space="preserve"> </w:t>
      </w:r>
      <w:r w:rsidR="004C2602">
        <w:t>kategorije 3.</w:t>
      </w:r>
    </w:p>
    <w:p w14:paraId="6CBC29A1" w14:textId="7A92E5D1" w:rsidR="002607B4" w:rsidRPr="000E041D" w:rsidRDefault="002607B4" w:rsidP="002607B4">
      <w:pPr>
        <w:pStyle w:val="doc-ti"/>
        <w:numPr>
          <w:ilvl w:val="0"/>
          <w:numId w:val="31"/>
        </w:numPr>
        <w:shd w:val="clear" w:color="auto" w:fill="FFFFFF"/>
        <w:spacing w:after="0" w:line="276" w:lineRule="auto"/>
        <w:contextualSpacing/>
        <w:jc w:val="both"/>
      </w:pPr>
      <w:r w:rsidRPr="000E041D">
        <w:t xml:space="preserve">nusproizvode životinjskog podrijetla, osim </w:t>
      </w:r>
      <w:r w:rsidR="007A319E" w:rsidRPr="000E041D">
        <w:t>nusproizvoda</w:t>
      </w:r>
      <w:r w:rsidRPr="000E041D">
        <w:t xml:space="preserve"> kategorije 1. ili </w:t>
      </w:r>
      <w:r w:rsidR="007A319E" w:rsidRPr="000E041D">
        <w:t>nusproizvoda</w:t>
      </w:r>
      <w:r w:rsidRPr="000E041D">
        <w:t xml:space="preserve"> kategorije 3.</w:t>
      </w:r>
      <w:r w:rsidR="006C7A56">
        <w:t>.</w:t>
      </w:r>
    </w:p>
    <w:p w14:paraId="17F5CFCE" w14:textId="77777777" w:rsidR="00DD376B" w:rsidRPr="000D37DC" w:rsidRDefault="00DD376B" w:rsidP="001E564F">
      <w:pPr>
        <w:pStyle w:val="doc-ti"/>
        <w:shd w:val="clear" w:color="auto" w:fill="FFFFFF"/>
        <w:spacing w:before="0" w:beforeAutospacing="0" w:after="0" w:afterAutospacing="0" w:line="276" w:lineRule="auto"/>
        <w:contextualSpacing/>
        <w:jc w:val="both"/>
      </w:pPr>
    </w:p>
    <w:p w14:paraId="42C64869" w14:textId="6B251454" w:rsidR="007A319E" w:rsidRPr="000D37DC" w:rsidRDefault="007A319E" w:rsidP="007A319E">
      <w:pPr>
        <w:pStyle w:val="doc-ti"/>
        <w:numPr>
          <w:ilvl w:val="0"/>
          <w:numId w:val="42"/>
        </w:numPr>
        <w:shd w:val="clear" w:color="auto" w:fill="FFFFFF"/>
        <w:spacing w:before="0" w:beforeAutospacing="0" w:after="0" w:afterAutospacing="0" w:line="276" w:lineRule="auto"/>
        <w:contextualSpacing/>
        <w:jc w:val="both"/>
      </w:pPr>
      <w:r w:rsidRPr="000D37DC">
        <w:t>Nusproizvodi kategorije 3. koji nastaju u odobrenim objektima za klanje životinja</w:t>
      </w:r>
      <w:r w:rsidRPr="000D37DC" w:rsidDel="00BD4939">
        <w:t xml:space="preserve"> </w:t>
      </w:r>
      <w:r w:rsidR="006C7A56">
        <w:t>uključuju</w:t>
      </w:r>
      <w:r w:rsidRPr="000D37DC">
        <w:t xml:space="preserve"> sljedeće: </w:t>
      </w:r>
    </w:p>
    <w:p w14:paraId="1950F40B" w14:textId="2E835626" w:rsidR="00434783" w:rsidRPr="000D37DC" w:rsidRDefault="00434783" w:rsidP="004708F5">
      <w:pPr>
        <w:pStyle w:val="doc-ti"/>
        <w:numPr>
          <w:ilvl w:val="0"/>
          <w:numId w:val="36"/>
        </w:numPr>
        <w:shd w:val="clear" w:color="auto" w:fill="FFFFFF"/>
        <w:spacing w:before="0" w:beforeAutospacing="0" w:after="0" w:afterAutospacing="0" w:line="276" w:lineRule="auto"/>
        <w:contextualSpacing/>
        <w:jc w:val="both"/>
      </w:pPr>
      <w:r w:rsidRPr="000D37DC">
        <w:t>trupove i dijelove zaklanih životinja ili, u slučaju divljači, trupove ili dijelove trupa ubijenih životinja, a koji su primjereni prehrani ljudi u skladu sa zakonodavstvom Zajednice, ali nisu namijenjeni prehrani ljudi iz komercijalnih razloga</w:t>
      </w:r>
    </w:p>
    <w:p w14:paraId="24108236" w14:textId="05CD0D43" w:rsidR="00434783" w:rsidRPr="000D37DC" w:rsidRDefault="00434783" w:rsidP="00434783">
      <w:pPr>
        <w:pStyle w:val="doc-ti"/>
        <w:numPr>
          <w:ilvl w:val="0"/>
          <w:numId w:val="36"/>
        </w:numPr>
        <w:shd w:val="clear" w:color="auto" w:fill="FFFFFF"/>
        <w:spacing w:before="0" w:beforeAutospacing="0" w:after="0" w:afterAutospacing="0" w:line="276" w:lineRule="auto"/>
        <w:contextualSpacing/>
        <w:jc w:val="both"/>
      </w:pPr>
      <w:r w:rsidRPr="000D37DC">
        <w:lastRenderedPageBreak/>
        <w:t>trupove i sljedeće dijelove koji potječu od životinja koje su zaklane u klaonici i na temelju ante-mortem pregleda ocijenjene su prikladnima za klanje za prehranu ljudi, ili tijela i sljedeće dijelove divljači ubijene za prehranu ljudi u skladu sa zakonodavstvom Zajednice:</w:t>
      </w:r>
    </w:p>
    <w:p w14:paraId="26826CA1" w14:textId="2F8D4878" w:rsidR="00434783" w:rsidRPr="000D37DC" w:rsidRDefault="00434783" w:rsidP="004708F5">
      <w:pPr>
        <w:pStyle w:val="doc-ti"/>
        <w:numPr>
          <w:ilvl w:val="0"/>
          <w:numId w:val="37"/>
        </w:numPr>
        <w:shd w:val="clear" w:color="auto" w:fill="FFFFFF"/>
        <w:spacing w:before="0" w:beforeAutospacing="0" w:after="0" w:afterAutospacing="0" w:line="276" w:lineRule="auto"/>
        <w:contextualSpacing/>
        <w:jc w:val="both"/>
      </w:pPr>
      <w:r w:rsidRPr="000D37DC">
        <w:t>trupove i dijelove životinja koji su ocijenjeni neprimjerenima za prehranu ljudi u skladu sa zakonodavstvom Zajednice, ali koji nisu pokazivali nikakve znakove bolesti koje se mogu prenijeti na ljude ili životinje</w:t>
      </w:r>
    </w:p>
    <w:p w14:paraId="67F02D24" w14:textId="068C9B78" w:rsidR="00434783" w:rsidRPr="000D37DC" w:rsidRDefault="00434783" w:rsidP="00434783">
      <w:pPr>
        <w:pStyle w:val="doc-ti"/>
        <w:numPr>
          <w:ilvl w:val="0"/>
          <w:numId w:val="37"/>
        </w:numPr>
        <w:shd w:val="clear" w:color="auto" w:fill="FFFFFF"/>
        <w:spacing w:before="0" w:beforeAutospacing="0" w:after="0" w:afterAutospacing="0" w:line="276" w:lineRule="auto"/>
        <w:contextualSpacing/>
        <w:jc w:val="both"/>
      </w:pPr>
      <w:r w:rsidRPr="000D37DC">
        <w:t>glave peradi</w:t>
      </w:r>
    </w:p>
    <w:p w14:paraId="1E49F941" w14:textId="71A9C87A" w:rsidR="00434783" w:rsidRPr="000E041D" w:rsidRDefault="00434783" w:rsidP="00751B12">
      <w:pPr>
        <w:pStyle w:val="doc-ti"/>
        <w:numPr>
          <w:ilvl w:val="0"/>
          <w:numId w:val="37"/>
        </w:numPr>
        <w:shd w:val="clear" w:color="auto" w:fill="FFFFFF"/>
        <w:spacing w:before="0" w:beforeAutospacing="0" w:after="0" w:afterAutospacing="0" w:line="276" w:lineRule="auto"/>
        <w:contextualSpacing/>
        <w:jc w:val="both"/>
      </w:pPr>
      <w:r w:rsidRPr="000D37DC">
        <w:t>kože, uključujući obreske i slične otpatke, rogove i papke, uključujući članke prstiju, karpalne i metakarpalne kosti, tarzalne i metatarzalne kosti</w:t>
      </w:r>
      <w:r w:rsidR="00751B12" w:rsidRPr="000D37DC">
        <w:t xml:space="preserve"> </w:t>
      </w:r>
      <w:r w:rsidRPr="000D37DC">
        <w:t>životinja osim preživača za koj</w:t>
      </w:r>
      <w:r w:rsidRPr="000E041D">
        <w:t>e je potrebno testiranje na T</w:t>
      </w:r>
      <w:r w:rsidR="00653766" w:rsidRPr="000E041D">
        <w:t>SE</w:t>
      </w:r>
      <w:r w:rsidRPr="000E041D">
        <w:t xml:space="preserve"> i preživač</w:t>
      </w:r>
      <w:r w:rsidR="00F41B63" w:rsidRPr="000E041D">
        <w:t>a koji su testirani s negativnim</w:t>
      </w:r>
      <w:r w:rsidRPr="000E041D">
        <w:t xml:space="preserve"> rezultatom u skladu s člankom 6. stavkom 1. Uredbe (EZ) br. 999/2001</w:t>
      </w:r>
    </w:p>
    <w:p w14:paraId="1E231C63" w14:textId="2B633269" w:rsidR="00434783" w:rsidRPr="000E041D" w:rsidRDefault="00434783" w:rsidP="00434783">
      <w:pPr>
        <w:pStyle w:val="doc-ti"/>
        <w:numPr>
          <w:ilvl w:val="0"/>
          <w:numId w:val="37"/>
        </w:numPr>
        <w:shd w:val="clear" w:color="auto" w:fill="FFFFFF"/>
        <w:spacing w:before="0" w:beforeAutospacing="0" w:after="0" w:afterAutospacing="0" w:line="276" w:lineRule="auto"/>
        <w:contextualSpacing/>
        <w:jc w:val="both"/>
      </w:pPr>
      <w:r w:rsidRPr="000E041D">
        <w:t>svinjske čekinje</w:t>
      </w:r>
    </w:p>
    <w:p w14:paraId="481CE2D0" w14:textId="19803081" w:rsidR="00434783" w:rsidRPr="000E041D" w:rsidRDefault="00434783" w:rsidP="00434783">
      <w:pPr>
        <w:pStyle w:val="doc-ti"/>
        <w:numPr>
          <w:ilvl w:val="0"/>
          <w:numId w:val="37"/>
        </w:numPr>
        <w:shd w:val="clear" w:color="auto" w:fill="FFFFFF"/>
        <w:spacing w:before="0" w:beforeAutospacing="0" w:after="0" w:afterAutospacing="0" w:line="276" w:lineRule="auto"/>
        <w:contextualSpacing/>
        <w:jc w:val="both"/>
      </w:pPr>
      <w:r w:rsidRPr="000E041D">
        <w:t>perje</w:t>
      </w:r>
    </w:p>
    <w:p w14:paraId="143643D3" w14:textId="13F44CEA" w:rsidR="006F5C22" w:rsidRPr="000D37DC" w:rsidRDefault="006F5C22" w:rsidP="006F5C22">
      <w:pPr>
        <w:pStyle w:val="doc-ti"/>
        <w:numPr>
          <w:ilvl w:val="0"/>
          <w:numId w:val="36"/>
        </w:numPr>
        <w:shd w:val="clear" w:color="auto" w:fill="FFFFFF"/>
        <w:spacing w:before="0" w:beforeAutospacing="0" w:after="0" w:afterAutospacing="0" w:line="276" w:lineRule="auto"/>
        <w:contextualSpacing/>
        <w:jc w:val="both"/>
      </w:pPr>
      <w:r w:rsidRPr="000E041D">
        <w:t xml:space="preserve">krv životinja koje nisu pokazivale nikakve znakove bolesti koje se putem krvi mogu prenijeti na ljude ili životinje, dobivena od </w:t>
      </w:r>
      <w:r w:rsidR="00C12AEF" w:rsidRPr="000E041D">
        <w:t xml:space="preserve">svih životinja osim preživača za koje je potrebno testiranje na TSE </w:t>
      </w:r>
      <w:r w:rsidR="00751B12" w:rsidRPr="000E041D">
        <w:t xml:space="preserve">i </w:t>
      </w:r>
      <w:r w:rsidR="00C12AEF" w:rsidRPr="000E041D">
        <w:t>preživača koji su testirani s negativnim rezultatom u skladu s člankom 6. stavkom 1. Uredbe (EZ) br. 999/2001</w:t>
      </w:r>
      <w:r w:rsidR="00751B12" w:rsidRPr="000E041D">
        <w:t xml:space="preserve">, a </w:t>
      </w:r>
      <w:r w:rsidRPr="000E041D">
        <w:t xml:space="preserve"> koj</w:t>
      </w:r>
      <w:r w:rsidR="007A319E" w:rsidRPr="000E041D">
        <w:t>e</w:t>
      </w:r>
      <w:r w:rsidRPr="000D37DC">
        <w:t xml:space="preserve"> su zaklane u klaonici nakon što su na temelju ante-mortem pregleda ocijenjene prikladnima za klanje za prehranu ljudi u skladu sa zakonodavstvom Zajednice</w:t>
      </w:r>
    </w:p>
    <w:p w14:paraId="6E2D4384" w14:textId="2CF82589" w:rsidR="006F5C22" w:rsidRPr="000D37DC" w:rsidRDefault="006F5C22" w:rsidP="006F5C22">
      <w:pPr>
        <w:pStyle w:val="doc-ti"/>
        <w:numPr>
          <w:ilvl w:val="0"/>
          <w:numId w:val="36"/>
        </w:numPr>
        <w:shd w:val="clear" w:color="auto" w:fill="FFFFFF"/>
        <w:spacing w:before="0" w:beforeAutospacing="0" w:after="0" w:afterAutospacing="0" w:line="276" w:lineRule="auto"/>
        <w:contextualSpacing/>
        <w:jc w:val="both"/>
      </w:pPr>
      <w:r w:rsidRPr="000D37DC">
        <w:t>adipozno tkivo životinja koje nisu pokazivale nikakve znakove bolesti koje se mogu putem toga materijala prenijeti na ljude ili životinje, a koje su zaklane u klaonici nakon što su na temelju ante-mortem pregleda ocijenjene prikladnima za klanje za prehranu ljudi u skladu sa zakonodavstvom Zajednice</w:t>
      </w:r>
      <w:r w:rsidR="004C25F8" w:rsidRPr="000D37DC">
        <w:t>.</w:t>
      </w:r>
    </w:p>
    <w:p w14:paraId="3C5D374B" w14:textId="77777777" w:rsidR="000D37DC" w:rsidRDefault="000D37DC" w:rsidP="001E564F">
      <w:pPr>
        <w:pStyle w:val="doc-ti"/>
        <w:shd w:val="clear" w:color="auto" w:fill="FFFFFF"/>
        <w:spacing w:before="0" w:beforeAutospacing="0" w:after="0" w:afterAutospacing="0" w:line="276" w:lineRule="auto"/>
        <w:contextualSpacing/>
        <w:jc w:val="both"/>
      </w:pPr>
    </w:p>
    <w:p w14:paraId="68D4CECF" w14:textId="2FE9EE06" w:rsidR="00DD2544" w:rsidRDefault="00B325C6" w:rsidP="001E564F">
      <w:pPr>
        <w:pStyle w:val="doc-ti"/>
        <w:shd w:val="clear" w:color="auto" w:fill="FFFFFF"/>
        <w:spacing w:before="0" w:beforeAutospacing="0" w:after="0" w:afterAutospacing="0" w:line="276" w:lineRule="auto"/>
        <w:contextualSpacing/>
        <w:jc w:val="both"/>
        <w:rPr>
          <w:rFonts w:eastAsiaTheme="minorHAnsi"/>
          <w:highlight w:val="magenta"/>
          <w:lang w:eastAsia="en-US"/>
        </w:rPr>
      </w:pPr>
      <w:r>
        <w:t>Odredbama Uredbe (EZ) br. 1069/2009. propisani su način</w:t>
      </w:r>
      <w:r w:rsidR="00137F83">
        <w:t xml:space="preserve"> postupanja</w:t>
      </w:r>
      <w:r>
        <w:t xml:space="preserve"> s nusproizvodima</w:t>
      </w:r>
      <w:r w:rsidR="00137F83">
        <w:t>,</w:t>
      </w:r>
      <w:r>
        <w:t xml:space="preserve"> </w:t>
      </w:r>
      <w:r w:rsidR="00137F83">
        <w:t>njihova prerada, uporaba i uklanjanje, sakupljanje, transport i skladištenje,</w:t>
      </w:r>
      <w:r>
        <w:t xml:space="preserve"> </w:t>
      </w:r>
      <w:r w:rsidR="00137F83">
        <w:t>radi sprečavanja  da  navedeni  nusproizvodi  dovedu  u</w:t>
      </w:r>
      <w:r>
        <w:t xml:space="preserve"> </w:t>
      </w:r>
      <w:r w:rsidR="00137F83">
        <w:t>opasnost zdravlje ljudi i životinja</w:t>
      </w:r>
      <w:r>
        <w:t>.</w:t>
      </w:r>
      <w:r w:rsidR="00137F83">
        <w:t xml:space="preserve"> </w:t>
      </w:r>
    </w:p>
    <w:p w14:paraId="470ECB4B" w14:textId="77777777" w:rsidR="00AC19AC" w:rsidRPr="001B1101" w:rsidRDefault="00647A1C" w:rsidP="001E564F">
      <w:pPr>
        <w:spacing w:after="0" w:line="276" w:lineRule="auto"/>
      </w:pPr>
      <w:r>
        <w:br/>
      </w:r>
    </w:p>
    <w:p w14:paraId="1D99CBE6" w14:textId="77777777" w:rsidR="007B40D7" w:rsidRDefault="007B40D7" w:rsidP="001E564F">
      <w:pPr>
        <w:pStyle w:val="Heading1"/>
        <w:spacing w:before="0" w:line="276" w:lineRule="auto"/>
      </w:pPr>
      <w:bookmarkStart w:id="6" w:name="_Toc66689752"/>
      <w:bookmarkStart w:id="7" w:name="_Toc508177486"/>
      <w:r>
        <w:t xml:space="preserve">2. CILJ </w:t>
      </w:r>
      <w:r w:rsidR="0036702A">
        <w:t xml:space="preserve">I OPRAVDANOST PROVOĐENJA </w:t>
      </w:r>
      <w:r>
        <w:t>PROGRAMA</w:t>
      </w:r>
      <w:bookmarkEnd w:id="6"/>
      <w:r>
        <w:t xml:space="preserve"> </w:t>
      </w:r>
      <w:bookmarkEnd w:id="7"/>
    </w:p>
    <w:p w14:paraId="2A204B87" w14:textId="475D28E0" w:rsidR="003D1484" w:rsidRDefault="26BC0329" w:rsidP="001E564F">
      <w:pPr>
        <w:spacing w:after="0" w:line="276" w:lineRule="auto"/>
        <w:jc w:val="both"/>
      </w:pPr>
      <w:r w:rsidRPr="3A183E33">
        <w:rPr>
          <w:rFonts w:ascii="Times New Roman" w:eastAsia="Times New Roman" w:hAnsi="Times New Roman" w:cs="Times New Roman"/>
          <w:sz w:val="24"/>
          <w:szCs w:val="24"/>
        </w:rPr>
        <w:t xml:space="preserve">Cilj ovog Programa je omogućiti potporu za trošak zbrinjavanja nusproizvoda nastalih u objektima za klanje životinja. Cijena zbrinjavanja nusproizvoda 1. i 2. kategorije propisana je Pravilnikom o visini naknade za sakupljanje, preradu i spaljivanje nusproizvoda životinjskog podrijetla koji nisu za prehranu ljudi </w:t>
      </w:r>
      <w:r w:rsidRPr="00E417BB">
        <w:rPr>
          <w:rFonts w:ascii="Times New Roman" w:eastAsia="Times New Roman" w:hAnsi="Times New Roman" w:cs="Times New Roman"/>
          <w:sz w:val="24"/>
          <w:szCs w:val="24"/>
        </w:rPr>
        <w:t>(</w:t>
      </w:r>
      <w:r w:rsidR="00E810B3" w:rsidRPr="00E417BB">
        <w:rPr>
          <w:rFonts w:ascii="Times New Roman" w:eastAsia="Times New Roman" w:hAnsi="Times New Roman" w:cs="Times New Roman"/>
          <w:sz w:val="24"/>
          <w:szCs w:val="24"/>
        </w:rPr>
        <w:t>„</w:t>
      </w:r>
      <w:r w:rsidRPr="00E417BB">
        <w:rPr>
          <w:rFonts w:ascii="Times New Roman" w:eastAsia="Times New Roman" w:hAnsi="Times New Roman" w:cs="Times New Roman"/>
          <w:sz w:val="24"/>
          <w:szCs w:val="24"/>
        </w:rPr>
        <w:t>N</w:t>
      </w:r>
      <w:r w:rsidR="00E810B3" w:rsidRPr="00E417BB">
        <w:rPr>
          <w:rFonts w:ascii="Times New Roman" w:eastAsia="Times New Roman" w:hAnsi="Times New Roman" w:cs="Times New Roman"/>
          <w:sz w:val="24"/>
          <w:szCs w:val="24"/>
        </w:rPr>
        <w:t>arodne novine“ br. 106/13 i</w:t>
      </w:r>
      <w:r w:rsidRPr="00E417BB">
        <w:rPr>
          <w:rFonts w:ascii="Times New Roman" w:eastAsia="Times New Roman" w:hAnsi="Times New Roman" w:cs="Times New Roman"/>
          <w:sz w:val="24"/>
          <w:szCs w:val="24"/>
        </w:rPr>
        <w:t xml:space="preserve"> 43/15) te iznosi </w:t>
      </w:r>
      <w:r w:rsidRPr="3A183E33">
        <w:rPr>
          <w:rFonts w:ascii="Times New Roman" w:eastAsia="Times New Roman" w:hAnsi="Times New Roman" w:cs="Times New Roman"/>
          <w:sz w:val="24"/>
          <w:szCs w:val="24"/>
        </w:rPr>
        <w:t>1,45 kn/kg. Proizvođač nusproizvoda obvezan je za sakup</w:t>
      </w:r>
      <w:r w:rsidRPr="3A183E33">
        <w:rPr>
          <w:rFonts w:ascii="Times New Roman" w:eastAsia="Times New Roman" w:hAnsi="Times New Roman" w:cs="Times New Roman"/>
          <w:sz w:val="24"/>
          <w:szCs w:val="24"/>
        </w:rPr>
        <w:lastRenderedPageBreak/>
        <w:t>ljanje, preradu i spaljivanje nusproizvoda 1. i 2. kategorije koncesionaru platiti navedenu naknadu utvrđenu Pravilnikom. Nusproizvodi 3. kategorije  predstavljaju tržnu kategoriju, odnosno mogu se nakon prerade koristiti sukladno članku 14.</w:t>
      </w:r>
      <w:r w:rsidRPr="3A183E33">
        <w:rPr>
          <w:rFonts w:ascii="Calibri" w:eastAsia="Calibri" w:hAnsi="Calibri" w:cs="Calibri"/>
        </w:rPr>
        <w:t xml:space="preserve"> </w:t>
      </w:r>
      <w:r w:rsidRPr="3A183E33">
        <w:rPr>
          <w:rFonts w:ascii="Times New Roman" w:eastAsia="Times New Roman" w:hAnsi="Times New Roman" w:cs="Times New Roman"/>
          <w:sz w:val="24"/>
          <w:szCs w:val="24"/>
        </w:rPr>
        <w:t>Uredbe (EZ) br. 1069/2009. te ih se sukladno tome nakon prerade može staviti na tržište. Tijekom 2017. godine započeli su, te se nastavili  2018. godine, poremećaji na tržištu proizvoda koji se dobivaju iz navedene kategorije nusproizvoda. Naime plasman prerađenog proteina je smanjen i/ili prekinut na tržištu trećih zemalja. Tijekom 2019. i 2020. godine nije došlo do oporavka i stabilizacije tržišta, a dodatne poteškoće na tržištu uzrokovane su pandemijom bolesti COVID-19.</w:t>
      </w:r>
    </w:p>
    <w:p w14:paraId="302FED41" w14:textId="79ED1801" w:rsidR="003D1484" w:rsidRDefault="26BC0329" w:rsidP="001E564F">
      <w:pPr>
        <w:spacing w:after="0" w:line="276" w:lineRule="auto"/>
        <w:jc w:val="both"/>
        <w:rPr>
          <w:rFonts w:ascii="Times New Roman" w:eastAsia="Times New Roman" w:hAnsi="Times New Roman" w:cs="Times New Roman"/>
          <w:sz w:val="24"/>
          <w:szCs w:val="24"/>
        </w:rPr>
      </w:pPr>
      <w:r w:rsidRPr="3A183E33">
        <w:rPr>
          <w:rFonts w:ascii="Times New Roman" w:eastAsia="Times New Roman" w:hAnsi="Times New Roman" w:cs="Times New Roman"/>
          <w:sz w:val="24"/>
          <w:szCs w:val="24"/>
        </w:rPr>
        <w:t>Cijena prerađenog životinjskog proteina na tržištu u periodu od 2014. do 2020. godine značajno je pala. Pad se kretao od 1,72 do čak 3,17 puta. Cijena u 2020. godini bila je dva puta niža u odnosu na cijenu koja se ostvarivala u 2014. godini. Istovremeno dolazi do rasta troškova proizvodnje i cijene rada, no i do zahtjeva većih standarda kvalitete proteina od strane novih kupaca. Ti zahtjevi u 2020. godini su se još povećali. Više ne smije biti krvi u nusproizvodima, te se krv iz klaonica odvozi posebno i zbrinjava na način koji iziskuje dodatan trošak. Navedeno je utjecalo na porast cijene zbrinjavanja nusproizvoda 3. kategorije, što je za posljedicu imalo značajno smanjenje cijene otkupa nusproizvoda kategorije 3. te posljedično tome imalo negativan financijski utjecaj na troškove poslovanja klaonica.</w:t>
      </w:r>
    </w:p>
    <w:p w14:paraId="39ADA105" w14:textId="77777777" w:rsidR="001E564F" w:rsidRPr="003D1484" w:rsidRDefault="001E564F" w:rsidP="001E564F">
      <w:pPr>
        <w:spacing w:after="0" w:line="276" w:lineRule="auto"/>
        <w:jc w:val="both"/>
        <w:rPr>
          <w:rFonts w:ascii="Times New Roman" w:hAnsi="Times New Roman" w:cs="Times New Roman"/>
          <w:sz w:val="24"/>
          <w:szCs w:val="24"/>
        </w:rPr>
      </w:pPr>
    </w:p>
    <w:p w14:paraId="5506FE74" w14:textId="77777777" w:rsidR="0036702A" w:rsidRDefault="0036702A" w:rsidP="001E564F">
      <w:pPr>
        <w:pStyle w:val="Heading1"/>
        <w:spacing w:before="0" w:line="276" w:lineRule="auto"/>
      </w:pPr>
      <w:bookmarkStart w:id="8" w:name="_Toc508177487"/>
      <w:bookmarkStart w:id="9" w:name="_Toc66689753"/>
      <w:r w:rsidRPr="00230E32">
        <w:t xml:space="preserve">3. </w:t>
      </w:r>
      <w:r w:rsidR="00DB6ACB" w:rsidRPr="00230E32">
        <w:t>PROVOĐENJ</w:t>
      </w:r>
      <w:r w:rsidR="00DB6ACB">
        <w:t>E</w:t>
      </w:r>
      <w:r w:rsidR="00DB6ACB" w:rsidRPr="00230E32">
        <w:t xml:space="preserve"> </w:t>
      </w:r>
      <w:r w:rsidRPr="00230E32">
        <w:t>PROGRAMA</w:t>
      </w:r>
      <w:bookmarkEnd w:id="8"/>
      <w:bookmarkEnd w:id="9"/>
    </w:p>
    <w:p w14:paraId="085C867B" w14:textId="2D1EAD25" w:rsidR="0039391B" w:rsidRPr="0039391B" w:rsidRDefault="00500B6A" w:rsidP="001E564F">
      <w:pPr>
        <w:spacing w:after="0" w:line="276" w:lineRule="auto"/>
        <w:jc w:val="both"/>
        <w:rPr>
          <w:rFonts w:ascii="Times New Roman" w:hAnsi="Times New Roman" w:cs="Times New Roman"/>
          <w:sz w:val="24"/>
          <w:szCs w:val="24"/>
        </w:rPr>
      </w:pPr>
      <w:r w:rsidRPr="00E21020">
        <w:rPr>
          <w:rFonts w:ascii="Times New Roman" w:hAnsi="Times New Roman" w:cs="Times New Roman"/>
          <w:sz w:val="24"/>
          <w:szCs w:val="24"/>
        </w:rPr>
        <w:t>U okviru ov</w:t>
      </w:r>
      <w:r w:rsidRPr="00E417BB">
        <w:rPr>
          <w:rFonts w:ascii="Times New Roman" w:hAnsi="Times New Roman" w:cs="Times New Roman"/>
          <w:sz w:val="24"/>
          <w:szCs w:val="24"/>
        </w:rPr>
        <w:t>og</w:t>
      </w:r>
      <w:r w:rsidR="00E810B3" w:rsidRPr="00E417BB">
        <w:rPr>
          <w:rFonts w:ascii="Times New Roman" w:hAnsi="Times New Roman" w:cs="Times New Roman"/>
          <w:sz w:val="24"/>
          <w:szCs w:val="24"/>
        </w:rPr>
        <w:t>a</w:t>
      </w:r>
      <w:r w:rsidRPr="00E21020">
        <w:rPr>
          <w:rFonts w:ascii="Times New Roman" w:hAnsi="Times New Roman" w:cs="Times New Roman"/>
          <w:sz w:val="24"/>
          <w:szCs w:val="24"/>
        </w:rPr>
        <w:t xml:space="preserve"> Programa omogućit će se potpora za </w:t>
      </w:r>
      <w:r w:rsidR="00E108C6">
        <w:rPr>
          <w:rFonts w:ascii="Times New Roman" w:hAnsi="Times New Roman" w:cs="Times New Roman"/>
          <w:sz w:val="24"/>
          <w:szCs w:val="24"/>
        </w:rPr>
        <w:t xml:space="preserve">pokriće dijela </w:t>
      </w:r>
      <w:r w:rsidR="00C37FF2">
        <w:rPr>
          <w:rFonts w:ascii="Times New Roman" w:hAnsi="Times New Roman" w:cs="Times New Roman"/>
          <w:sz w:val="24"/>
          <w:szCs w:val="24"/>
        </w:rPr>
        <w:t>troškov</w:t>
      </w:r>
      <w:r w:rsidR="00E108C6">
        <w:rPr>
          <w:rFonts w:ascii="Times New Roman" w:hAnsi="Times New Roman" w:cs="Times New Roman"/>
          <w:sz w:val="24"/>
          <w:szCs w:val="24"/>
        </w:rPr>
        <w:t>a</w:t>
      </w:r>
      <w:r w:rsidR="00C37FF2">
        <w:rPr>
          <w:rFonts w:ascii="Times New Roman" w:hAnsi="Times New Roman" w:cs="Times New Roman"/>
          <w:sz w:val="24"/>
          <w:szCs w:val="24"/>
        </w:rPr>
        <w:t xml:space="preserve"> zbrinjavanja nusproizvoda koji nastaj</w:t>
      </w:r>
      <w:r w:rsidR="00922317">
        <w:rPr>
          <w:rFonts w:ascii="Times New Roman" w:hAnsi="Times New Roman" w:cs="Times New Roman"/>
          <w:sz w:val="24"/>
          <w:szCs w:val="24"/>
        </w:rPr>
        <w:t>u</w:t>
      </w:r>
      <w:r w:rsidR="00C37FF2">
        <w:rPr>
          <w:rFonts w:ascii="Times New Roman" w:hAnsi="Times New Roman" w:cs="Times New Roman"/>
          <w:sz w:val="24"/>
          <w:szCs w:val="24"/>
        </w:rPr>
        <w:t xml:space="preserve"> tijekom</w:t>
      </w:r>
      <w:r w:rsidR="00922317">
        <w:rPr>
          <w:rFonts w:ascii="Times New Roman" w:hAnsi="Times New Roman" w:cs="Times New Roman"/>
          <w:sz w:val="24"/>
          <w:szCs w:val="24"/>
        </w:rPr>
        <w:t xml:space="preserve"> procesa</w:t>
      </w:r>
      <w:r w:rsidR="00C37FF2">
        <w:rPr>
          <w:rFonts w:ascii="Times New Roman" w:hAnsi="Times New Roman" w:cs="Times New Roman"/>
          <w:sz w:val="24"/>
          <w:szCs w:val="24"/>
        </w:rPr>
        <w:t xml:space="preserve"> proizvodnje u objektima za klanje stoke. Potpora će se isplaćivati za troškove zbrinjavanja nusproizvoda </w:t>
      </w:r>
      <w:r w:rsidR="008B604C">
        <w:rPr>
          <w:rFonts w:ascii="Times New Roman" w:hAnsi="Times New Roman" w:cs="Times New Roman"/>
          <w:sz w:val="24"/>
          <w:szCs w:val="24"/>
        </w:rPr>
        <w:t xml:space="preserve">1., 2. i 3. </w:t>
      </w:r>
      <w:r w:rsidR="00C37FF2" w:rsidRPr="0049697E">
        <w:rPr>
          <w:rFonts w:ascii="Times New Roman" w:hAnsi="Times New Roman" w:cs="Times New Roman"/>
          <w:sz w:val="24"/>
          <w:szCs w:val="24"/>
        </w:rPr>
        <w:t>kategorij</w:t>
      </w:r>
      <w:r w:rsidR="008B604C" w:rsidRPr="0049697E">
        <w:rPr>
          <w:rFonts w:ascii="Times New Roman" w:hAnsi="Times New Roman" w:cs="Times New Roman"/>
          <w:sz w:val="24"/>
          <w:szCs w:val="24"/>
        </w:rPr>
        <w:t xml:space="preserve">e, a </w:t>
      </w:r>
      <w:r w:rsidR="00F24AB2" w:rsidRPr="0049697E">
        <w:rPr>
          <w:rFonts w:ascii="Times New Roman" w:hAnsi="Times New Roman" w:cs="Times New Roman"/>
          <w:sz w:val="24"/>
          <w:szCs w:val="24"/>
        </w:rPr>
        <w:t>dodjeljivat</w:t>
      </w:r>
      <w:r w:rsidR="008B604C" w:rsidRPr="0049697E">
        <w:rPr>
          <w:rFonts w:ascii="Times New Roman" w:hAnsi="Times New Roman" w:cs="Times New Roman"/>
          <w:sz w:val="24"/>
          <w:szCs w:val="24"/>
        </w:rPr>
        <w:t xml:space="preserve"> će </w:t>
      </w:r>
      <w:r w:rsidR="008B604C" w:rsidRPr="0029343F">
        <w:rPr>
          <w:rFonts w:ascii="Times New Roman" w:hAnsi="Times New Roman" w:cs="Times New Roman"/>
          <w:sz w:val="24"/>
          <w:szCs w:val="24"/>
        </w:rPr>
        <w:t>se</w:t>
      </w:r>
      <w:r w:rsidR="00F24AB2" w:rsidRPr="0029343F">
        <w:rPr>
          <w:rFonts w:ascii="Times New Roman" w:hAnsi="Times New Roman" w:cs="Times New Roman"/>
          <w:sz w:val="24"/>
          <w:szCs w:val="24"/>
        </w:rPr>
        <w:t xml:space="preserve"> </w:t>
      </w:r>
      <w:r w:rsidR="004A4BDF" w:rsidRPr="0029343F">
        <w:rPr>
          <w:rFonts w:ascii="Times New Roman" w:hAnsi="Times New Roman" w:cs="Times New Roman"/>
          <w:sz w:val="24"/>
          <w:szCs w:val="24"/>
        </w:rPr>
        <w:t xml:space="preserve">po kilogramu </w:t>
      </w:r>
      <w:r w:rsidR="00321033" w:rsidRPr="0029343F">
        <w:rPr>
          <w:rFonts w:ascii="Times New Roman" w:hAnsi="Times New Roman" w:cs="Times New Roman"/>
          <w:sz w:val="24"/>
          <w:szCs w:val="24"/>
        </w:rPr>
        <w:t xml:space="preserve">isporučenog </w:t>
      </w:r>
      <w:r w:rsidR="004A4BDF" w:rsidRPr="0029343F">
        <w:rPr>
          <w:rFonts w:ascii="Times New Roman" w:hAnsi="Times New Roman" w:cs="Times New Roman"/>
          <w:sz w:val="24"/>
          <w:szCs w:val="24"/>
        </w:rPr>
        <w:t xml:space="preserve">nusproizvoda </w:t>
      </w:r>
      <w:r w:rsidR="00C031A5" w:rsidRPr="0029343F">
        <w:rPr>
          <w:rFonts w:ascii="Times New Roman" w:hAnsi="Times New Roman" w:cs="Times New Roman"/>
          <w:sz w:val="24"/>
          <w:szCs w:val="24"/>
        </w:rPr>
        <w:t xml:space="preserve">od 1. siječnja do 31. prosinca prethodne godine, </w:t>
      </w:r>
      <w:r w:rsidR="00473F81" w:rsidRPr="0029343F">
        <w:rPr>
          <w:rFonts w:ascii="Times New Roman" w:hAnsi="Times New Roman" w:cs="Times New Roman"/>
          <w:sz w:val="24"/>
          <w:szCs w:val="24"/>
        </w:rPr>
        <w:t xml:space="preserve">evidentiranih u aplikaciji „Nusproizvodi“, u okviru Jedinstvenog registra domaćih životinja kojeg vodi Ministarstvo poljoprivrede. </w:t>
      </w:r>
      <w:r w:rsidR="00321033" w:rsidRPr="0029343F">
        <w:rPr>
          <w:rFonts w:ascii="Times New Roman" w:hAnsi="Times New Roman" w:cs="Times New Roman"/>
          <w:sz w:val="24"/>
          <w:szCs w:val="24"/>
        </w:rPr>
        <w:t>Financijska</w:t>
      </w:r>
      <w:r w:rsidR="00A55020" w:rsidRPr="0029343F">
        <w:rPr>
          <w:rFonts w:ascii="Times New Roman" w:hAnsi="Times New Roman" w:cs="Times New Roman"/>
          <w:sz w:val="24"/>
          <w:szCs w:val="24"/>
        </w:rPr>
        <w:t xml:space="preserve"> </w:t>
      </w:r>
      <w:r w:rsidR="00B03C13" w:rsidRPr="0029343F">
        <w:rPr>
          <w:rFonts w:ascii="Times New Roman" w:hAnsi="Times New Roman" w:cs="Times New Roman"/>
          <w:sz w:val="24"/>
          <w:szCs w:val="24"/>
        </w:rPr>
        <w:t xml:space="preserve">sredstva iz </w:t>
      </w:r>
      <w:r w:rsidR="00321033" w:rsidRPr="0029343F">
        <w:rPr>
          <w:rFonts w:ascii="Times New Roman" w:hAnsi="Times New Roman" w:cs="Times New Roman"/>
          <w:sz w:val="24"/>
          <w:szCs w:val="24"/>
        </w:rPr>
        <w:t xml:space="preserve">godišnje </w:t>
      </w:r>
      <w:r w:rsidR="00A55020" w:rsidRPr="0029343F">
        <w:rPr>
          <w:rFonts w:ascii="Times New Roman" w:hAnsi="Times New Roman" w:cs="Times New Roman"/>
          <w:sz w:val="24"/>
          <w:szCs w:val="24"/>
        </w:rPr>
        <w:t>omotnic</w:t>
      </w:r>
      <w:r w:rsidR="00B03C13" w:rsidRPr="0029343F">
        <w:rPr>
          <w:rFonts w:ascii="Times New Roman" w:hAnsi="Times New Roman" w:cs="Times New Roman"/>
          <w:sz w:val="24"/>
          <w:szCs w:val="24"/>
        </w:rPr>
        <w:t>e</w:t>
      </w:r>
      <w:r w:rsidR="00A55020" w:rsidRPr="0029343F">
        <w:rPr>
          <w:rFonts w:ascii="Times New Roman" w:hAnsi="Times New Roman" w:cs="Times New Roman"/>
          <w:sz w:val="24"/>
          <w:szCs w:val="24"/>
        </w:rPr>
        <w:t xml:space="preserve"> </w:t>
      </w:r>
      <w:r w:rsidR="00B03C13" w:rsidRPr="0029343F">
        <w:rPr>
          <w:rFonts w:ascii="Times New Roman" w:hAnsi="Times New Roman" w:cs="Times New Roman"/>
          <w:sz w:val="24"/>
          <w:szCs w:val="24"/>
        </w:rPr>
        <w:t>predviđena ov</w:t>
      </w:r>
      <w:r w:rsidR="00321033" w:rsidRPr="0029343F">
        <w:rPr>
          <w:rFonts w:ascii="Times New Roman" w:hAnsi="Times New Roman" w:cs="Times New Roman"/>
          <w:sz w:val="24"/>
          <w:szCs w:val="24"/>
        </w:rPr>
        <w:t>im</w:t>
      </w:r>
      <w:r w:rsidR="00B03C13" w:rsidRPr="0029343F">
        <w:rPr>
          <w:rFonts w:ascii="Times New Roman" w:hAnsi="Times New Roman" w:cs="Times New Roman"/>
          <w:sz w:val="24"/>
          <w:szCs w:val="24"/>
        </w:rPr>
        <w:t xml:space="preserve"> Program</w:t>
      </w:r>
      <w:r w:rsidR="00321033" w:rsidRPr="0029343F">
        <w:rPr>
          <w:rFonts w:ascii="Times New Roman" w:hAnsi="Times New Roman" w:cs="Times New Roman"/>
          <w:sz w:val="24"/>
          <w:szCs w:val="24"/>
        </w:rPr>
        <w:t>om</w:t>
      </w:r>
      <w:r w:rsidR="00B03C13" w:rsidRPr="0029343F">
        <w:rPr>
          <w:rFonts w:ascii="Times New Roman" w:hAnsi="Times New Roman" w:cs="Times New Roman"/>
          <w:sz w:val="24"/>
          <w:szCs w:val="24"/>
        </w:rPr>
        <w:t xml:space="preserve"> </w:t>
      </w:r>
      <w:r w:rsidR="00321033" w:rsidRPr="0029343F">
        <w:rPr>
          <w:rFonts w:ascii="Times New Roman" w:hAnsi="Times New Roman" w:cs="Times New Roman"/>
          <w:sz w:val="24"/>
          <w:szCs w:val="24"/>
        </w:rPr>
        <w:t xml:space="preserve">proporcionalno će se </w:t>
      </w:r>
      <w:r w:rsidR="00473F81" w:rsidRPr="0029343F">
        <w:rPr>
          <w:rFonts w:ascii="Times New Roman" w:hAnsi="Times New Roman" w:cs="Times New Roman"/>
          <w:sz w:val="24"/>
          <w:szCs w:val="24"/>
        </w:rPr>
        <w:t>raspodijeliti</w:t>
      </w:r>
      <w:r w:rsidR="00321033" w:rsidRPr="0029343F">
        <w:rPr>
          <w:rFonts w:ascii="Times New Roman" w:hAnsi="Times New Roman" w:cs="Times New Roman"/>
          <w:sz w:val="24"/>
          <w:szCs w:val="24"/>
        </w:rPr>
        <w:t xml:space="preserve"> korisnicima sukladno</w:t>
      </w:r>
      <w:r w:rsidR="00A55020" w:rsidRPr="0029343F">
        <w:rPr>
          <w:rFonts w:ascii="Times New Roman" w:hAnsi="Times New Roman" w:cs="Times New Roman"/>
          <w:sz w:val="24"/>
          <w:szCs w:val="24"/>
        </w:rPr>
        <w:t xml:space="preserve"> broju k</w:t>
      </w:r>
      <w:r w:rsidR="00B03C13" w:rsidRPr="0029343F">
        <w:rPr>
          <w:rFonts w:ascii="Times New Roman" w:hAnsi="Times New Roman" w:cs="Times New Roman"/>
          <w:sz w:val="24"/>
          <w:szCs w:val="24"/>
        </w:rPr>
        <w:t>ilograma</w:t>
      </w:r>
      <w:r w:rsidR="00A55020" w:rsidRPr="0029343F">
        <w:rPr>
          <w:rFonts w:ascii="Times New Roman" w:hAnsi="Times New Roman" w:cs="Times New Roman"/>
          <w:sz w:val="24"/>
          <w:szCs w:val="24"/>
        </w:rPr>
        <w:t xml:space="preserve">, a maksimalno do </w:t>
      </w:r>
      <w:r w:rsidR="00B03C13" w:rsidRPr="0029343F">
        <w:rPr>
          <w:rFonts w:ascii="Times New Roman" w:hAnsi="Times New Roman" w:cs="Times New Roman"/>
          <w:sz w:val="24"/>
          <w:szCs w:val="24"/>
        </w:rPr>
        <w:t>iznosa od 0,20 kn</w:t>
      </w:r>
      <w:r w:rsidR="00C031A5" w:rsidRPr="0029343F">
        <w:rPr>
          <w:rFonts w:ascii="Times New Roman" w:hAnsi="Times New Roman" w:cs="Times New Roman"/>
          <w:sz w:val="24"/>
          <w:szCs w:val="24"/>
        </w:rPr>
        <w:t xml:space="preserve"> po</w:t>
      </w:r>
      <w:r w:rsidR="00B03C13" w:rsidRPr="0029343F">
        <w:rPr>
          <w:rFonts w:ascii="Times New Roman" w:hAnsi="Times New Roman" w:cs="Times New Roman"/>
          <w:sz w:val="24"/>
          <w:szCs w:val="24"/>
        </w:rPr>
        <w:t xml:space="preserve"> </w:t>
      </w:r>
      <w:r w:rsidR="001C5B51" w:rsidRPr="0029343F">
        <w:rPr>
          <w:rFonts w:ascii="Times New Roman" w:hAnsi="Times New Roman" w:cs="Times New Roman"/>
          <w:sz w:val="24"/>
          <w:szCs w:val="24"/>
        </w:rPr>
        <w:t>kilogramu isporučenih nusproizvoda</w:t>
      </w:r>
      <w:r w:rsidR="0039391B" w:rsidRPr="0029343F">
        <w:rPr>
          <w:rFonts w:ascii="Times New Roman" w:hAnsi="Times New Roman" w:cs="Times New Roman"/>
          <w:sz w:val="24"/>
          <w:szCs w:val="24"/>
        </w:rPr>
        <w:t>.</w:t>
      </w:r>
    </w:p>
    <w:p w14:paraId="609FC418" w14:textId="77777777" w:rsidR="0039391B" w:rsidRDefault="0039391B" w:rsidP="001E564F">
      <w:pPr>
        <w:pStyle w:val="Heading1"/>
        <w:spacing w:before="0" w:line="276" w:lineRule="auto"/>
      </w:pPr>
    </w:p>
    <w:p w14:paraId="6C32BB63" w14:textId="77777777" w:rsidR="007B40D7" w:rsidRPr="00230E32" w:rsidRDefault="0036702A" w:rsidP="001E564F">
      <w:pPr>
        <w:pStyle w:val="Heading1"/>
        <w:spacing w:before="0" w:line="276" w:lineRule="auto"/>
      </w:pPr>
      <w:bookmarkStart w:id="10" w:name="_Toc66689754"/>
      <w:r w:rsidRPr="00230E32">
        <w:t>4</w:t>
      </w:r>
      <w:r w:rsidR="007B40D7" w:rsidRPr="00230E32">
        <w:t xml:space="preserve">. </w:t>
      </w:r>
      <w:bookmarkStart w:id="11" w:name="_Toc508177489"/>
      <w:r w:rsidR="007B40D7" w:rsidRPr="00230E32">
        <w:t>PRAVNA OSNOVA</w:t>
      </w:r>
      <w:bookmarkEnd w:id="10"/>
      <w:bookmarkEnd w:id="11"/>
    </w:p>
    <w:p w14:paraId="714BA9AA" w14:textId="5227B9BC" w:rsidR="00B21A30" w:rsidRPr="00B21A30" w:rsidRDefault="00221668" w:rsidP="001E564F">
      <w:pPr>
        <w:spacing w:after="0" w:line="276" w:lineRule="auto"/>
        <w:jc w:val="both"/>
        <w:rPr>
          <w:rFonts w:ascii="Times New Roman" w:hAnsi="Times New Roman" w:cs="Times New Roman"/>
          <w:sz w:val="24"/>
          <w:szCs w:val="24"/>
        </w:rPr>
      </w:pPr>
      <w:r w:rsidRPr="00B21A30">
        <w:rPr>
          <w:rFonts w:ascii="Times New Roman" w:hAnsi="Times New Roman" w:cs="Times New Roman"/>
          <w:sz w:val="24"/>
          <w:szCs w:val="24"/>
        </w:rPr>
        <w:t>Pravni temelj</w:t>
      </w:r>
      <w:r w:rsidR="00B21A30" w:rsidRPr="00B21A30">
        <w:rPr>
          <w:rFonts w:ascii="Times New Roman" w:hAnsi="Times New Roman" w:cs="Times New Roman"/>
          <w:sz w:val="24"/>
          <w:szCs w:val="24"/>
        </w:rPr>
        <w:t>i</w:t>
      </w:r>
      <w:r w:rsidRPr="00B21A30">
        <w:rPr>
          <w:rFonts w:ascii="Times New Roman" w:hAnsi="Times New Roman" w:cs="Times New Roman"/>
          <w:sz w:val="24"/>
          <w:szCs w:val="24"/>
        </w:rPr>
        <w:t xml:space="preserve"> za donošenje ov</w:t>
      </w:r>
      <w:r w:rsidRPr="00E417BB">
        <w:rPr>
          <w:rFonts w:ascii="Times New Roman" w:hAnsi="Times New Roman" w:cs="Times New Roman"/>
          <w:sz w:val="24"/>
          <w:szCs w:val="24"/>
        </w:rPr>
        <w:t>og</w:t>
      </w:r>
      <w:r w:rsidR="00E810B3" w:rsidRPr="00E417BB">
        <w:rPr>
          <w:rFonts w:ascii="Times New Roman" w:hAnsi="Times New Roman" w:cs="Times New Roman"/>
          <w:sz w:val="24"/>
          <w:szCs w:val="24"/>
        </w:rPr>
        <w:t>a</w:t>
      </w:r>
      <w:r w:rsidRPr="00E417BB">
        <w:rPr>
          <w:rFonts w:ascii="Times New Roman" w:hAnsi="Times New Roman" w:cs="Times New Roman"/>
          <w:sz w:val="24"/>
          <w:szCs w:val="24"/>
        </w:rPr>
        <w:t xml:space="preserve"> </w:t>
      </w:r>
      <w:r w:rsidRPr="00B21A30">
        <w:rPr>
          <w:rFonts w:ascii="Times New Roman" w:hAnsi="Times New Roman" w:cs="Times New Roman"/>
          <w:sz w:val="24"/>
          <w:szCs w:val="24"/>
        </w:rPr>
        <w:t>Programa</w:t>
      </w:r>
      <w:r w:rsidR="00B21A30" w:rsidRPr="00B21A30">
        <w:rPr>
          <w:rFonts w:ascii="Times New Roman" w:hAnsi="Times New Roman" w:cs="Times New Roman"/>
          <w:sz w:val="24"/>
          <w:szCs w:val="24"/>
        </w:rPr>
        <w:t xml:space="preserve"> su:</w:t>
      </w:r>
    </w:p>
    <w:p w14:paraId="7EB8E3C1" w14:textId="4A1AD095" w:rsidR="00B1549F" w:rsidRPr="00555956" w:rsidRDefault="00B21A30" w:rsidP="001E564F">
      <w:pPr>
        <w:pStyle w:val="ListParagraph"/>
        <w:numPr>
          <w:ilvl w:val="0"/>
          <w:numId w:val="23"/>
        </w:numPr>
        <w:spacing w:after="0" w:line="276" w:lineRule="auto"/>
        <w:jc w:val="both"/>
        <w:rPr>
          <w:rFonts w:ascii="Times New Roman" w:hAnsi="Times New Roman" w:cs="Times New Roman"/>
          <w:sz w:val="24"/>
          <w:szCs w:val="24"/>
        </w:rPr>
      </w:pPr>
      <w:r w:rsidRPr="00555956">
        <w:rPr>
          <w:rFonts w:ascii="Times New Roman" w:hAnsi="Times New Roman" w:cs="Times New Roman"/>
          <w:sz w:val="24"/>
          <w:szCs w:val="24"/>
        </w:rPr>
        <w:t>Č</w:t>
      </w:r>
      <w:r w:rsidR="00221668" w:rsidRPr="00555956">
        <w:rPr>
          <w:rFonts w:ascii="Times New Roman" w:hAnsi="Times New Roman" w:cs="Times New Roman"/>
          <w:sz w:val="24"/>
          <w:szCs w:val="24"/>
        </w:rPr>
        <w:t>lanak 39. Zakona o poljoprivredi</w:t>
      </w:r>
      <w:r w:rsidR="00836192" w:rsidRPr="00555956">
        <w:rPr>
          <w:rFonts w:ascii="Times New Roman" w:hAnsi="Times New Roman" w:cs="Times New Roman"/>
          <w:sz w:val="24"/>
          <w:szCs w:val="24"/>
        </w:rPr>
        <w:t xml:space="preserve"> </w:t>
      </w:r>
      <w:r w:rsidR="00836192" w:rsidRPr="00555956">
        <w:rPr>
          <w:rFonts w:ascii="Times New Roman" w:eastAsia="Times New Roman" w:hAnsi="Times New Roman" w:cs="Times New Roman"/>
          <w:sz w:val="24"/>
          <w:szCs w:val="24"/>
          <w:lang w:eastAsia="hr-HR"/>
        </w:rPr>
        <w:t>("Narodne novine", br. 118/18., 42/20. i 127/20. – Odluka Ustavnog suda Republike Hrvatske)</w:t>
      </w:r>
      <w:r w:rsidR="001B1101" w:rsidRPr="00555956">
        <w:rPr>
          <w:rFonts w:ascii="Times New Roman" w:hAnsi="Times New Roman" w:cs="Times New Roman"/>
          <w:sz w:val="24"/>
          <w:szCs w:val="24"/>
        </w:rPr>
        <w:t xml:space="preserve"> </w:t>
      </w:r>
      <w:bookmarkStart w:id="12" w:name="_Hlk26278898"/>
    </w:p>
    <w:p w14:paraId="16064CD7" w14:textId="5C2E1767" w:rsidR="00B21A30" w:rsidRPr="00555956" w:rsidRDefault="00C030FC" w:rsidP="11CC6F58">
      <w:pPr>
        <w:pStyle w:val="ListParagraph"/>
        <w:numPr>
          <w:ilvl w:val="0"/>
          <w:numId w:val="23"/>
        </w:numPr>
        <w:spacing w:after="0" w:line="276" w:lineRule="auto"/>
        <w:jc w:val="both"/>
        <w:rPr>
          <w:rFonts w:eastAsiaTheme="minorEastAsia"/>
          <w:sz w:val="24"/>
          <w:szCs w:val="24"/>
        </w:rPr>
      </w:pPr>
      <w:r w:rsidRPr="00555956">
        <w:rPr>
          <w:rFonts w:ascii="Times New Roman" w:hAnsi="Times New Roman" w:cs="Times New Roman"/>
          <w:sz w:val="24"/>
          <w:szCs w:val="24"/>
        </w:rPr>
        <w:t xml:space="preserve">Uredba </w:t>
      </w:r>
      <w:r w:rsidR="00300337" w:rsidRPr="00555956">
        <w:rPr>
          <w:rFonts w:ascii="Times New Roman" w:hAnsi="Times New Roman" w:cs="Times New Roman"/>
          <w:sz w:val="24"/>
          <w:szCs w:val="24"/>
        </w:rPr>
        <w:t>K</w:t>
      </w:r>
      <w:r w:rsidRPr="00555956">
        <w:rPr>
          <w:rFonts w:ascii="Times New Roman" w:hAnsi="Times New Roman" w:cs="Times New Roman"/>
          <w:sz w:val="24"/>
          <w:szCs w:val="24"/>
        </w:rPr>
        <w:t xml:space="preserve">omisije (EU) br. </w:t>
      </w:r>
      <w:r w:rsidR="001B1101" w:rsidRPr="00555956">
        <w:rPr>
          <w:rFonts w:ascii="Times New Roman" w:hAnsi="Times New Roman" w:cs="Times New Roman"/>
          <w:sz w:val="24"/>
          <w:szCs w:val="24"/>
        </w:rPr>
        <w:t>1407/2013</w:t>
      </w:r>
      <w:r w:rsidR="00221668" w:rsidRPr="00555956">
        <w:rPr>
          <w:rFonts w:ascii="Times New Roman" w:hAnsi="Times New Roman" w:cs="Times New Roman"/>
          <w:sz w:val="24"/>
          <w:szCs w:val="24"/>
        </w:rPr>
        <w:t xml:space="preserve"> </w:t>
      </w:r>
      <w:r w:rsidRPr="00555956">
        <w:rPr>
          <w:rFonts w:ascii="Times New Roman" w:hAnsi="Times New Roman" w:cs="Times New Roman"/>
          <w:sz w:val="24"/>
          <w:szCs w:val="24"/>
        </w:rPr>
        <w:t>оd 18. prosinca 2013. o primjeni članaka 107. i 108. Ugovora o funkcioniranju Europske unije na de minimis potpore</w:t>
      </w:r>
      <w:bookmarkEnd w:id="12"/>
      <w:r w:rsidR="00EA0357" w:rsidRPr="00555956">
        <w:rPr>
          <w:rFonts w:ascii="Times New Roman" w:hAnsi="Times New Roman" w:cs="Times New Roman"/>
          <w:sz w:val="24"/>
          <w:szCs w:val="24"/>
        </w:rPr>
        <w:t xml:space="preserve"> </w:t>
      </w:r>
      <w:r w:rsidR="00C83E7D" w:rsidRPr="00555956">
        <w:rPr>
          <w:rFonts w:ascii="Times New Roman" w:hAnsi="Times New Roman" w:cs="Times New Roman"/>
          <w:sz w:val="24"/>
          <w:szCs w:val="24"/>
        </w:rPr>
        <w:t>( SL L 352</w:t>
      </w:r>
      <w:r w:rsidR="001338EA" w:rsidRPr="00555956">
        <w:rPr>
          <w:rFonts w:ascii="Times New Roman" w:hAnsi="Times New Roman" w:cs="Times New Roman"/>
          <w:sz w:val="24"/>
          <w:szCs w:val="24"/>
        </w:rPr>
        <w:t xml:space="preserve">, </w:t>
      </w:r>
      <w:r w:rsidR="00B10713" w:rsidRPr="00555956">
        <w:rPr>
          <w:rFonts w:ascii="Times New Roman" w:hAnsi="Times New Roman" w:cs="Times New Roman"/>
          <w:sz w:val="24"/>
          <w:szCs w:val="24"/>
        </w:rPr>
        <w:t>24.12.2013)</w:t>
      </w:r>
      <w:r w:rsidR="4934E2B2" w:rsidRPr="00555956">
        <w:rPr>
          <w:rFonts w:ascii="Times New Roman" w:hAnsi="Times New Roman" w:cs="Times New Roman"/>
          <w:sz w:val="24"/>
          <w:szCs w:val="24"/>
        </w:rPr>
        <w:t xml:space="preserve"> </w:t>
      </w:r>
      <w:r w:rsidR="00B14AF4" w:rsidRPr="00555956">
        <w:rPr>
          <w:rFonts w:ascii="Times New Roman" w:eastAsia="Times New Roman" w:hAnsi="Times New Roman" w:cs="Times New Roman"/>
          <w:sz w:val="24"/>
          <w:szCs w:val="24"/>
        </w:rPr>
        <w:t>kako je izmjenjena Uredbom</w:t>
      </w:r>
      <w:r w:rsidR="4934E2B2" w:rsidRPr="00555956">
        <w:rPr>
          <w:rFonts w:ascii="Times New Roman" w:eastAsia="Times New Roman" w:hAnsi="Times New Roman" w:cs="Times New Roman"/>
          <w:sz w:val="24"/>
          <w:szCs w:val="24"/>
        </w:rPr>
        <w:t xml:space="preserve"> Komisije (EU) 2020/972 оd 2. srpnja 2020 o izmjeni Uredbe (EU) br. 1407/2013 u pogledu </w:t>
      </w:r>
      <w:r w:rsidR="4934E2B2" w:rsidRPr="00555956">
        <w:rPr>
          <w:rFonts w:ascii="Times New Roman" w:eastAsia="Times New Roman" w:hAnsi="Times New Roman" w:cs="Times New Roman"/>
          <w:sz w:val="24"/>
          <w:szCs w:val="24"/>
        </w:rPr>
        <w:lastRenderedPageBreak/>
        <w:t>njezina produljenja i o izmjeni Uredbe (EU) br. 651/2014 u pogledu njezina produljenja i odgovarajućih prilagodbi (</w:t>
      </w:r>
      <w:r w:rsidR="004B34F7" w:rsidRPr="00555956">
        <w:rPr>
          <w:rFonts w:ascii="Times New Roman" w:eastAsia="Times New Roman" w:hAnsi="Times New Roman" w:cs="Times New Roman"/>
          <w:sz w:val="24"/>
          <w:szCs w:val="24"/>
        </w:rPr>
        <w:t>SL</w:t>
      </w:r>
      <w:r w:rsidR="00C83E7D" w:rsidRPr="00555956">
        <w:rPr>
          <w:rFonts w:ascii="Times New Roman" w:eastAsia="Times New Roman" w:hAnsi="Times New Roman" w:cs="Times New Roman"/>
          <w:sz w:val="24"/>
          <w:szCs w:val="24"/>
        </w:rPr>
        <w:t xml:space="preserve"> L 215</w:t>
      </w:r>
      <w:r w:rsidR="4934E2B2" w:rsidRPr="00555956">
        <w:rPr>
          <w:rFonts w:ascii="Times New Roman" w:eastAsia="Times New Roman" w:hAnsi="Times New Roman" w:cs="Times New Roman"/>
          <w:sz w:val="24"/>
          <w:szCs w:val="24"/>
        </w:rPr>
        <w:t>, 7.7.2020.)</w:t>
      </w:r>
      <w:r w:rsidR="001338EA" w:rsidRPr="00555956">
        <w:rPr>
          <w:rFonts w:ascii="Times New Roman" w:hAnsi="Times New Roman" w:cs="Times New Roman"/>
          <w:sz w:val="24"/>
          <w:szCs w:val="24"/>
        </w:rPr>
        <w:t xml:space="preserve"> </w:t>
      </w:r>
      <w:r w:rsidR="00EA0357" w:rsidRPr="00555956">
        <w:rPr>
          <w:rFonts w:ascii="Times New Roman" w:hAnsi="Times New Roman" w:cs="Times New Roman"/>
          <w:sz w:val="24"/>
          <w:szCs w:val="24"/>
        </w:rPr>
        <w:t>(</w:t>
      </w:r>
      <w:r w:rsidR="17CBF2F3" w:rsidRPr="00555956">
        <w:rPr>
          <w:rFonts w:ascii="Times New Roman" w:hAnsi="Times New Roman" w:cs="Times New Roman"/>
          <w:sz w:val="24"/>
          <w:szCs w:val="24"/>
        </w:rPr>
        <w:t xml:space="preserve">dalje u tekstu: </w:t>
      </w:r>
      <w:r w:rsidR="00EA0357" w:rsidRPr="00555956">
        <w:rPr>
          <w:rFonts w:ascii="Times New Roman" w:hAnsi="Times New Roman" w:cs="Times New Roman"/>
          <w:sz w:val="24"/>
          <w:szCs w:val="24"/>
        </w:rPr>
        <w:t>Uredba o potporama male vrijednosti)</w:t>
      </w:r>
      <w:r w:rsidR="007D5CBD" w:rsidRPr="00555956">
        <w:rPr>
          <w:rFonts w:ascii="Times New Roman" w:hAnsi="Times New Roman" w:cs="Times New Roman"/>
          <w:sz w:val="24"/>
          <w:szCs w:val="24"/>
        </w:rPr>
        <w:t>.</w:t>
      </w:r>
    </w:p>
    <w:p w14:paraId="0ABE92F9" w14:textId="77777777" w:rsidR="00B0091A" w:rsidRDefault="00B0091A" w:rsidP="00B0091A">
      <w:pPr>
        <w:pStyle w:val="ListParagraph"/>
        <w:shd w:val="clear" w:color="auto" w:fill="FFFFFF"/>
        <w:spacing w:after="0" w:line="276" w:lineRule="auto"/>
        <w:jc w:val="both"/>
        <w:textAlignment w:val="baseline"/>
        <w:rPr>
          <w:rFonts w:ascii="Times New Roman" w:hAnsi="Times New Roman" w:cs="Times New Roman"/>
          <w:sz w:val="24"/>
          <w:szCs w:val="24"/>
        </w:rPr>
      </w:pPr>
    </w:p>
    <w:p w14:paraId="4C191D25" w14:textId="77777777" w:rsidR="006C1D0E" w:rsidRPr="00B21A30" w:rsidRDefault="006C1D0E" w:rsidP="00521F58">
      <w:pPr>
        <w:pStyle w:val="ListParagraph"/>
        <w:shd w:val="clear" w:color="auto" w:fill="FFFFFF"/>
        <w:spacing w:after="0" w:line="276" w:lineRule="auto"/>
        <w:jc w:val="both"/>
        <w:textAlignment w:val="baseline"/>
        <w:rPr>
          <w:rFonts w:ascii="Times New Roman" w:hAnsi="Times New Roman" w:cs="Times New Roman"/>
          <w:sz w:val="24"/>
          <w:szCs w:val="24"/>
        </w:rPr>
      </w:pPr>
    </w:p>
    <w:p w14:paraId="7A7FE13D" w14:textId="77777777" w:rsidR="00051933" w:rsidRPr="00051933" w:rsidRDefault="0036702A" w:rsidP="00051933">
      <w:pPr>
        <w:pStyle w:val="Heading1"/>
        <w:spacing w:before="0" w:line="276" w:lineRule="auto"/>
      </w:pPr>
      <w:bookmarkStart w:id="13" w:name="_Toc508177490"/>
      <w:bookmarkStart w:id="14" w:name="_Toc66689755"/>
      <w:r w:rsidRPr="006C1D0E">
        <w:t>5</w:t>
      </w:r>
      <w:r w:rsidR="007B40D7" w:rsidRPr="006C1D0E">
        <w:t>. TRAJANJE PROGRAMA</w:t>
      </w:r>
      <w:bookmarkEnd w:id="13"/>
      <w:bookmarkEnd w:id="14"/>
    </w:p>
    <w:p w14:paraId="16F0E855" w14:textId="12C2BDC8" w:rsidR="00DD0952" w:rsidRPr="00051933" w:rsidRDefault="00051933" w:rsidP="001E564F">
      <w:pPr>
        <w:spacing w:after="0" w:line="276" w:lineRule="auto"/>
        <w:jc w:val="both"/>
        <w:rPr>
          <w:rFonts w:ascii="Times New Roman" w:hAnsi="Times New Roman" w:cs="Times New Roman"/>
          <w:sz w:val="24"/>
          <w:szCs w:val="24"/>
        </w:rPr>
      </w:pPr>
      <w:r w:rsidRPr="00051933">
        <w:rPr>
          <w:rFonts w:ascii="Times New Roman" w:hAnsi="Times New Roman" w:cs="Times New Roman"/>
          <w:sz w:val="24"/>
          <w:szCs w:val="24"/>
        </w:rPr>
        <w:t>Program će se provo</w:t>
      </w:r>
      <w:r w:rsidR="006E2D59">
        <w:rPr>
          <w:rFonts w:ascii="Times New Roman" w:hAnsi="Times New Roman" w:cs="Times New Roman"/>
          <w:sz w:val="24"/>
          <w:szCs w:val="24"/>
        </w:rPr>
        <w:t>diti u trogodišnjem razdoblju od 2021. do 2023</w:t>
      </w:r>
      <w:r w:rsidRPr="00051933">
        <w:rPr>
          <w:rFonts w:ascii="Times New Roman" w:hAnsi="Times New Roman" w:cs="Times New Roman"/>
          <w:sz w:val="24"/>
          <w:szCs w:val="24"/>
        </w:rPr>
        <w:t>. godine.</w:t>
      </w:r>
    </w:p>
    <w:p w14:paraId="330DD26E" w14:textId="77777777" w:rsidR="001E564F" w:rsidRPr="00635549" w:rsidRDefault="001E564F" w:rsidP="001E564F">
      <w:pPr>
        <w:spacing w:after="0" w:line="276" w:lineRule="auto"/>
        <w:jc w:val="both"/>
        <w:rPr>
          <w:rFonts w:ascii="Times New Roman" w:hAnsi="Times New Roman" w:cs="Times New Roman"/>
          <w:color w:val="FF0000"/>
          <w:sz w:val="24"/>
          <w:szCs w:val="24"/>
        </w:rPr>
      </w:pPr>
    </w:p>
    <w:p w14:paraId="344E9FBA" w14:textId="77777777" w:rsidR="007B40D7" w:rsidRPr="00230E32" w:rsidRDefault="0036702A" w:rsidP="001E564F">
      <w:pPr>
        <w:pStyle w:val="Heading1"/>
        <w:spacing w:before="0" w:line="276" w:lineRule="auto"/>
      </w:pPr>
      <w:bookmarkStart w:id="15" w:name="_Toc66689756"/>
      <w:r w:rsidRPr="00230E32">
        <w:t>6</w:t>
      </w:r>
      <w:r w:rsidR="007B40D7" w:rsidRPr="00230E32">
        <w:t xml:space="preserve">. </w:t>
      </w:r>
      <w:r w:rsidR="00EC354B" w:rsidRPr="00230E32">
        <w:t xml:space="preserve">FINANCIJSKA </w:t>
      </w:r>
      <w:r w:rsidR="007B40D7" w:rsidRPr="00230E32">
        <w:t>SREDSTVA</w:t>
      </w:r>
      <w:r w:rsidRPr="00230E32">
        <w:t xml:space="preserve"> ZA PROVEDBU PROGRAMA</w:t>
      </w:r>
      <w:bookmarkEnd w:id="15"/>
    </w:p>
    <w:p w14:paraId="47526D46" w14:textId="34144B5F" w:rsidR="00A63B85" w:rsidRPr="00051933" w:rsidRDefault="00C749B0" w:rsidP="001E564F">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 provedbu Programa osigurana su financijska sredstva u Državnom proračunu Republike Hrvatske u iznosu od</w:t>
      </w:r>
      <w:r w:rsidR="00635549" w:rsidRPr="00051933">
        <w:rPr>
          <w:rFonts w:ascii="Times New Roman" w:eastAsia="Calibri" w:hAnsi="Times New Roman" w:cs="Times New Roman"/>
          <w:sz w:val="24"/>
          <w:szCs w:val="24"/>
        </w:rPr>
        <w:t xml:space="preserve"> </w:t>
      </w:r>
      <w:r w:rsidR="008B604C" w:rsidRPr="00051933">
        <w:rPr>
          <w:rFonts w:ascii="Times New Roman" w:eastAsia="Calibri" w:hAnsi="Times New Roman" w:cs="Times New Roman"/>
          <w:sz w:val="24"/>
          <w:szCs w:val="24"/>
        </w:rPr>
        <w:t>5.000.000,00</w:t>
      </w:r>
      <w:r w:rsidR="00A63B85" w:rsidRPr="00051933">
        <w:rPr>
          <w:rFonts w:ascii="Times New Roman" w:eastAsia="Calibri" w:hAnsi="Times New Roman" w:cs="Times New Roman"/>
          <w:sz w:val="24"/>
          <w:szCs w:val="24"/>
        </w:rPr>
        <w:t xml:space="preserve"> kuna</w:t>
      </w:r>
      <w:r>
        <w:rPr>
          <w:rFonts w:ascii="Times New Roman" w:eastAsia="Calibri" w:hAnsi="Times New Roman" w:cs="Times New Roman"/>
          <w:sz w:val="24"/>
          <w:szCs w:val="24"/>
        </w:rPr>
        <w:t xml:space="preserve"> na godišnjoj razini</w:t>
      </w:r>
      <w:r w:rsidR="006E2D59">
        <w:rPr>
          <w:rFonts w:ascii="Times New Roman" w:eastAsia="Calibri" w:hAnsi="Times New Roman" w:cs="Times New Roman"/>
          <w:sz w:val="24"/>
          <w:szCs w:val="24"/>
        </w:rPr>
        <w:t>, odnosno 15.000.000,00</w:t>
      </w:r>
      <w:r w:rsidR="00051933" w:rsidRPr="00051933">
        <w:rPr>
          <w:rFonts w:ascii="Times New Roman" w:eastAsia="Calibri" w:hAnsi="Times New Roman" w:cs="Times New Roman"/>
          <w:sz w:val="24"/>
          <w:szCs w:val="24"/>
        </w:rPr>
        <w:t xml:space="preserve"> </w:t>
      </w:r>
      <w:r w:rsidR="006F45CF">
        <w:rPr>
          <w:rFonts w:ascii="Times New Roman" w:eastAsia="Calibri" w:hAnsi="Times New Roman" w:cs="Times New Roman"/>
          <w:sz w:val="24"/>
          <w:szCs w:val="24"/>
        </w:rPr>
        <w:t xml:space="preserve">kuna </w:t>
      </w:r>
      <w:r w:rsidR="00051933" w:rsidRPr="00051933">
        <w:rPr>
          <w:rFonts w:ascii="Times New Roman" w:eastAsia="Calibri" w:hAnsi="Times New Roman" w:cs="Times New Roman"/>
          <w:sz w:val="24"/>
          <w:szCs w:val="24"/>
        </w:rPr>
        <w:t xml:space="preserve">u trogodišnjem razdoblju provedbe Programa. </w:t>
      </w:r>
    </w:p>
    <w:p w14:paraId="4036F3F1" w14:textId="77777777" w:rsidR="00B0091A" w:rsidRPr="00B0091A" w:rsidRDefault="00B0091A" w:rsidP="00B0091A"/>
    <w:p w14:paraId="17393267" w14:textId="77777777" w:rsidR="007B40D7" w:rsidRPr="00230E32" w:rsidRDefault="0036702A" w:rsidP="001E564F">
      <w:pPr>
        <w:pStyle w:val="Heading1"/>
        <w:spacing w:before="0" w:line="276" w:lineRule="auto"/>
      </w:pPr>
      <w:bookmarkStart w:id="16" w:name="_Toc66689757"/>
      <w:r w:rsidRPr="00230E32">
        <w:t>7</w:t>
      </w:r>
      <w:r w:rsidR="007B40D7" w:rsidRPr="00230E32">
        <w:t>. OBLIK POTPORE</w:t>
      </w:r>
      <w:bookmarkEnd w:id="16"/>
    </w:p>
    <w:p w14:paraId="084F68B2" w14:textId="77777777" w:rsidR="00C5432C" w:rsidRDefault="00C5432C" w:rsidP="001E564F">
      <w:pPr>
        <w:spacing w:after="0" w:line="276" w:lineRule="auto"/>
        <w:jc w:val="both"/>
        <w:rPr>
          <w:rFonts w:ascii="Times New Roman" w:hAnsi="Times New Roman" w:cs="Times New Roman"/>
          <w:sz w:val="24"/>
          <w:szCs w:val="24"/>
        </w:rPr>
      </w:pPr>
      <w:r w:rsidRPr="00A82C3E">
        <w:rPr>
          <w:rFonts w:ascii="Times New Roman" w:hAnsi="Times New Roman" w:cs="Times New Roman"/>
          <w:sz w:val="24"/>
          <w:szCs w:val="24"/>
        </w:rPr>
        <w:t xml:space="preserve">Program potpore za zbrinjavanje </w:t>
      </w:r>
      <w:r w:rsidR="00EB2105" w:rsidRPr="00A82C3E">
        <w:rPr>
          <w:rFonts w:ascii="Times New Roman" w:hAnsi="Times New Roman" w:cs="Times New Roman"/>
          <w:sz w:val="24"/>
          <w:szCs w:val="24"/>
        </w:rPr>
        <w:t xml:space="preserve">nusproizvoda životinjskog </w:t>
      </w:r>
      <w:r w:rsidRPr="00A82C3E">
        <w:rPr>
          <w:rFonts w:ascii="Times New Roman" w:hAnsi="Times New Roman" w:cs="Times New Roman"/>
          <w:sz w:val="24"/>
          <w:szCs w:val="24"/>
        </w:rPr>
        <w:t>podrijetla</w:t>
      </w:r>
      <w:r w:rsidR="00321033">
        <w:rPr>
          <w:rFonts w:ascii="Times New Roman" w:hAnsi="Times New Roman" w:cs="Times New Roman"/>
          <w:sz w:val="24"/>
          <w:szCs w:val="24"/>
        </w:rPr>
        <w:t xml:space="preserve"> isplaćuje se kao</w:t>
      </w:r>
      <w:r w:rsidRPr="00A82C3E">
        <w:rPr>
          <w:rFonts w:ascii="Times New Roman" w:hAnsi="Times New Roman" w:cs="Times New Roman"/>
          <w:sz w:val="24"/>
          <w:szCs w:val="24"/>
        </w:rPr>
        <w:t xml:space="preserve"> potpora male vrijednosti</w:t>
      </w:r>
      <w:r w:rsidR="00321033">
        <w:rPr>
          <w:rFonts w:ascii="Times New Roman" w:hAnsi="Times New Roman" w:cs="Times New Roman"/>
          <w:sz w:val="24"/>
          <w:szCs w:val="24"/>
        </w:rPr>
        <w:t xml:space="preserve"> sukladno</w:t>
      </w:r>
      <w:r w:rsidRPr="00A82C3E">
        <w:rPr>
          <w:rFonts w:ascii="Times New Roman" w:hAnsi="Times New Roman" w:cs="Times New Roman"/>
          <w:sz w:val="24"/>
          <w:szCs w:val="24"/>
        </w:rPr>
        <w:t xml:space="preserve"> </w:t>
      </w:r>
      <w:r w:rsidR="00EA0357">
        <w:rPr>
          <w:rFonts w:ascii="Times New Roman" w:hAnsi="Times New Roman" w:cs="Times New Roman"/>
          <w:sz w:val="24"/>
          <w:szCs w:val="24"/>
        </w:rPr>
        <w:t>Uredbi o potporama male vrijednosti</w:t>
      </w:r>
      <w:r w:rsidR="00340DC9">
        <w:rPr>
          <w:rFonts w:ascii="Times New Roman" w:hAnsi="Times New Roman" w:cs="Times New Roman"/>
          <w:sz w:val="24"/>
          <w:szCs w:val="24"/>
        </w:rPr>
        <w:t>.</w:t>
      </w:r>
    </w:p>
    <w:p w14:paraId="69702EE2" w14:textId="77777777" w:rsidR="00321033" w:rsidRPr="00A82C3E" w:rsidRDefault="00321033" w:rsidP="001E564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Pr="00ED0A39">
        <w:rPr>
          <w:rFonts w:ascii="Times New Roman" w:hAnsi="Times New Roman" w:cs="Times New Roman"/>
          <w:sz w:val="24"/>
          <w:szCs w:val="24"/>
        </w:rPr>
        <w:t>otpor</w:t>
      </w:r>
      <w:r>
        <w:rPr>
          <w:rFonts w:ascii="Times New Roman" w:hAnsi="Times New Roman" w:cs="Times New Roman"/>
          <w:sz w:val="24"/>
          <w:szCs w:val="24"/>
        </w:rPr>
        <w:t>a</w:t>
      </w:r>
      <w:r w:rsidRPr="00ED0A39">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ED0A39">
        <w:rPr>
          <w:rFonts w:ascii="Times New Roman" w:hAnsi="Times New Roman" w:cs="Times New Roman"/>
          <w:sz w:val="24"/>
          <w:szCs w:val="24"/>
        </w:rPr>
        <w:t xml:space="preserve">dodjeljuje u kunama, </w:t>
      </w:r>
      <w:r>
        <w:rPr>
          <w:rFonts w:ascii="Times New Roman" w:hAnsi="Times New Roman" w:cs="Times New Roman"/>
          <w:sz w:val="24"/>
          <w:szCs w:val="24"/>
        </w:rPr>
        <w:t xml:space="preserve">a </w:t>
      </w:r>
      <w:r w:rsidRPr="00ED0A39">
        <w:rPr>
          <w:rFonts w:ascii="Times New Roman" w:hAnsi="Times New Roman" w:cs="Times New Roman"/>
          <w:sz w:val="24"/>
          <w:szCs w:val="24"/>
        </w:rPr>
        <w:t>protuvrijednost u eurima izračunava se prema srednjem tečaju Hrvatske narodne banke koji vrijedi na dan donošenja odluke o dodjeli potpore.</w:t>
      </w:r>
    </w:p>
    <w:p w14:paraId="0FC3731D" w14:textId="77777777" w:rsidR="001E564F" w:rsidRDefault="001E564F" w:rsidP="001E564F">
      <w:pPr>
        <w:spacing w:after="0" w:line="276" w:lineRule="auto"/>
        <w:jc w:val="both"/>
        <w:rPr>
          <w:rFonts w:ascii="Times New Roman" w:hAnsi="Times New Roman" w:cs="Times New Roman"/>
          <w:sz w:val="24"/>
          <w:szCs w:val="24"/>
        </w:rPr>
      </w:pPr>
    </w:p>
    <w:p w14:paraId="5823DF4C" w14:textId="77777777" w:rsidR="007B40D7" w:rsidRPr="00230E32" w:rsidRDefault="0036702A" w:rsidP="001E564F">
      <w:pPr>
        <w:pStyle w:val="Heading1"/>
        <w:spacing w:before="0" w:line="276" w:lineRule="auto"/>
      </w:pPr>
      <w:bookmarkStart w:id="17" w:name="_Toc508177491"/>
      <w:bookmarkStart w:id="18" w:name="_Toc66689758"/>
      <w:r w:rsidRPr="00230E32">
        <w:t>8</w:t>
      </w:r>
      <w:r w:rsidR="007B40D7" w:rsidRPr="00230E32">
        <w:t>. KORISNICI POTPOR</w:t>
      </w:r>
      <w:bookmarkEnd w:id="17"/>
      <w:r w:rsidR="00110ED1" w:rsidRPr="00230E32">
        <w:t>E</w:t>
      </w:r>
      <w:bookmarkEnd w:id="18"/>
    </w:p>
    <w:p w14:paraId="733A568D" w14:textId="133A5519" w:rsidR="00A82C3E" w:rsidRDefault="009179B8" w:rsidP="001E564F">
      <w:pPr>
        <w:spacing w:after="0" w:line="276" w:lineRule="auto"/>
        <w:jc w:val="both"/>
        <w:rPr>
          <w:rFonts w:ascii="Calibri" w:hAnsi="Calibri"/>
        </w:rPr>
      </w:pPr>
      <w:r w:rsidRPr="00A55020">
        <w:rPr>
          <w:rFonts w:ascii="Times New Roman" w:hAnsi="Times New Roman" w:cs="Times New Roman"/>
          <w:sz w:val="24"/>
          <w:szCs w:val="24"/>
        </w:rPr>
        <w:t xml:space="preserve">Korisnici potpore </w:t>
      </w:r>
      <w:r w:rsidRPr="00E417BB">
        <w:rPr>
          <w:rFonts w:ascii="Times New Roman" w:hAnsi="Times New Roman" w:cs="Times New Roman"/>
          <w:sz w:val="24"/>
          <w:szCs w:val="24"/>
        </w:rPr>
        <w:t>ovog</w:t>
      </w:r>
      <w:r w:rsidR="002423EE" w:rsidRPr="00E417BB">
        <w:rPr>
          <w:rFonts w:ascii="Times New Roman" w:hAnsi="Times New Roman" w:cs="Times New Roman"/>
          <w:sz w:val="24"/>
          <w:szCs w:val="24"/>
        </w:rPr>
        <w:t>a</w:t>
      </w:r>
      <w:r w:rsidRPr="00E417BB">
        <w:rPr>
          <w:rFonts w:ascii="Times New Roman" w:hAnsi="Times New Roman" w:cs="Times New Roman"/>
          <w:sz w:val="24"/>
          <w:szCs w:val="24"/>
        </w:rPr>
        <w:t xml:space="preserve"> Programa </w:t>
      </w:r>
      <w:r w:rsidRPr="00A55020">
        <w:rPr>
          <w:rFonts w:ascii="Times New Roman" w:hAnsi="Times New Roman" w:cs="Times New Roman"/>
          <w:sz w:val="24"/>
          <w:szCs w:val="24"/>
        </w:rPr>
        <w:t>su subjekti u poslovanju s hranom koji posluju u odobrenim objektima za klanje papkara i kopitara ili peradi i lagomorfa, upisanim u Upisnik odobrenih objekata u poslovanju s hranom životinjskog podrijetla kojega vodi Uprava za veterinarstvo i sigurnost hrane Ministarstva poljoprivrede.</w:t>
      </w:r>
      <w:r w:rsidRPr="00A55020">
        <w:rPr>
          <w:rFonts w:ascii="Calibri" w:hAnsi="Calibri"/>
        </w:rPr>
        <w:t xml:space="preserve"> </w:t>
      </w:r>
    </w:p>
    <w:p w14:paraId="2017474D" w14:textId="77777777" w:rsidR="00A55020" w:rsidRPr="00A55020" w:rsidRDefault="00A55020" w:rsidP="001E564F">
      <w:pPr>
        <w:spacing w:after="0" w:line="276" w:lineRule="auto"/>
        <w:jc w:val="both"/>
        <w:rPr>
          <w:rFonts w:ascii="Times New Roman" w:hAnsi="Times New Roman" w:cs="Times New Roman"/>
          <w:sz w:val="24"/>
          <w:szCs w:val="24"/>
        </w:rPr>
      </w:pPr>
    </w:p>
    <w:p w14:paraId="381713FD" w14:textId="77777777" w:rsidR="008A118F" w:rsidRPr="0049697E" w:rsidRDefault="008A118F" w:rsidP="001E564F">
      <w:pPr>
        <w:spacing w:after="0" w:line="276" w:lineRule="auto"/>
        <w:jc w:val="both"/>
        <w:rPr>
          <w:rFonts w:ascii="Times New Roman" w:hAnsi="Times New Roman" w:cs="Times New Roman"/>
          <w:sz w:val="24"/>
          <w:szCs w:val="24"/>
        </w:rPr>
      </w:pPr>
    </w:p>
    <w:p w14:paraId="6866A188" w14:textId="77777777" w:rsidR="008A118F" w:rsidRPr="00473F81" w:rsidRDefault="008A118F" w:rsidP="008A118F">
      <w:pPr>
        <w:spacing w:after="0" w:line="276" w:lineRule="auto"/>
        <w:jc w:val="both"/>
        <w:rPr>
          <w:rFonts w:ascii="Times New Roman" w:hAnsi="Times New Roman" w:cs="Times New Roman"/>
          <w:sz w:val="24"/>
          <w:szCs w:val="24"/>
        </w:rPr>
      </w:pPr>
      <w:r w:rsidRPr="00473F81">
        <w:rPr>
          <w:rFonts w:ascii="Times New Roman" w:hAnsi="Times New Roman" w:cs="Times New Roman"/>
          <w:sz w:val="24"/>
          <w:szCs w:val="24"/>
        </w:rPr>
        <w:t>Potporu ne može ostvariti više subjekata koji su međusobno povezani vlasničkim ili drugim odnosima već samo jedan poduzetnik iz povezanih poduzeća.</w:t>
      </w:r>
    </w:p>
    <w:p w14:paraId="444FC954" w14:textId="77777777" w:rsidR="00FC2D01" w:rsidRDefault="00FC2D01" w:rsidP="001E564F">
      <w:pPr>
        <w:spacing w:after="0" w:line="276" w:lineRule="auto"/>
        <w:jc w:val="both"/>
        <w:rPr>
          <w:rFonts w:ascii="Times New Roman" w:hAnsi="Times New Roman" w:cs="Times New Roman"/>
          <w:sz w:val="24"/>
          <w:szCs w:val="24"/>
        </w:rPr>
      </w:pPr>
    </w:p>
    <w:p w14:paraId="43EB7D13" w14:textId="77777777" w:rsidR="007B40D7" w:rsidRDefault="007B40D7" w:rsidP="001E564F">
      <w:pPr>
        <w:pStyle w:val="Heading1"/>
        <w:spacing w:before="0" w:line="276" w:lineRule="auto"/>
      </w:pPr>
      <w:bookmarkStart w:id="19" w:name="_Toc508177488"/>
      <w:bookmarkStart w:id="20" w:name="_Toc66689759"/>
      <w:bookmarkStart w:id="21" w:name="_Hlk26362863"/>
      <w:r w:rsidRPr="00230E32">
        <w:t xml:space="preserve">9. </w:t>
      </w:r>
      <w:bookmarkStart w:id="22" w:name="_Hlk26362842"/>
      <w:bookmarkEnd w:id="19"/>
      <w:r w:rsidR="001B1101">
        <w:t>UVJETI ZA OSTVARIVANJE POTPORE</w:t>
      </w:r>
      <w:bookmarkEnd w:id="20"/>
      <w:bookmarkEnd w:id="22"/>
    </w:p>
    <w:bookmarkEnd w:id="21"/>
    <w:p w14:paraId="3C2A0869" w14:textId="77777777" w:rsidR="0098183E" w:rsidRPr="0098183E" w:rsidRDefault="00C32575" w:rsidP="00B154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Provedba Programa propisuje se Pravilnikom.</w:t>
      </w:r>
      <w:r w:rsidR="00B11D41">
        <w:rPr>
          <w:rFonts w:ascii="Times New Roman" w:hAnsi="Times New Roman" w:cs="Times New Roman"/>
          <w:sz w:val="24"/>
          <w:szCs w:val="24"/>
        </w:rPr>
        <w:t xml:space="preserve"> </w:t>
      </w:r>
    </w:p>
    <w:p w14:paraId="33917B10" w14:textId="2C2D0A1E" w:rsidR="00407AEB" w:rsidRDefault="00407AEB" w:rsidP="001E564F">
      <w:pPr>
        <w:spacing w:after="0" w:line="276" w:lineRule="auto"/>
        <w:jc w:val="both"/>
        <w:rPr>
          <w:rFonts w:ascii="Times New Roman" w:hAnsi="Times New Roman" w:cs="Times New Roman"/>
          <w:sz w:val="24"/>
          <w:szCs w:val="24"/>
        </w:rPr>
      </w:pPr>
      <w:r w:rsidRPr="00407AEB">
        <w:rPr>
          <w:rFonts w:ascii="Times New Roman" w:hAnsi="Times New Roman" w:cs="Times New Roman"/>
          <w:sz w:val="24"/>
          <w:szCs w:val="24"/>
        </w:rPr>
        <w:t xml:space="preserve">Agencija </w:t>
      </w:r>
      <w:r w:rsidR="004D0196" w:rsidRPr="00E417BB">
        <w:rPr>
          <w:rFonts w:ascii="Times New Roman" w:hAnsi="Times New Roman" w:cs="Times New Roman"/>
          <w:sz w:val="24"/>
          <w:szCs w:val="24"/>
        </w:rPr>
        <w:t xml:space="preserve">za plaćanja u poljoprivredi, ribarstvu i ruralnog razvoja </w:t>
      </w:r>
      <w:r w:rsidRPr="00407AEB">
        <w:rPr>
          <w:rFonts w:ascii="Times New Roman" w:hAnsi="Times New Roman" w:cs="Times New Roman"/>
          <w:sz w:val="24"/>
          <w:szCs w:val="24"/>
        </w:rPr>
        <w:t>obavlja administrativnu obradu zahtjeva za potporu, kontrolu na terenu te isplatu potpore.</w:t>
      </w:r>
    </w:p>
    <w:p w14:paraId="6F2AE343" w14:textId="77777777" w:rsidR="00C32575" w:rsidRDefault="00C32575" w:rsidP="001E564F">
      <w:pPr>
        <w:spacing w:after="0" w:line="276" w:lineRule="auto"/>
        <w:jc w:val="both"/>
        <w:rPr>
          <w:rFonts w:ascii="Times New Roman" w:hAnsi="Times New Roman" w:cs="Times New Roman"/>
          <w:sz w:val="24"/>
          <w:szCs w:val="24"/>
          <w:highlight w:val="yellow"/>
        </w:rPr>
      </w:pPr>
    </w:p>
    <w:p w14:paraId="75C0703C" w14:textId="77777777" w:rsidR="002A3C98" w:rsidRDefault="002A3C98" w:rsidP="001E564F">
      <w:pPr>
        <w:spacing w:after="0" w:line="276" w:lineRule="auto"/>
        <w:rPr>
          <w:rFonts w:ascii="Times New Roman" w:hAnsi="Times New Roman" w:cs="Times New Roman"/>
          <w:sz w:val="24"/>
          <w:szCs w:val="24"/>
        </w:rPr>
      </w:pPr>
    </w:p>
    <w:p w14:paraId="729E9DD0" w14:textId="77777777" w:rsidR="001F2597" w:rsidRDefault="001F2597" w:rsidP="001E564F">
      <w:pPr>
        <w:spacing w:after="0" w:line="276" w:lineRule="auto"/>
        <w:rPr>
          <w:rFonts w:ascii="Times New Roman" w:hAnsi="Times New Roman" w:cs="Times New Roman"/>
          <w:sz w:val="24"/>
          <w:szCs w:val="24"/>
        </w:rPr>
      </w:pPr>
    </w:p>
    <w:sectPr w:rsidR="001F2597" w:rsidSect="000A2B0D">
      <w:footerReference w:type="default" r:id="rId14"/>
      <w:pgSz w:w="11906" w:h="16838" w:code="9"/>
      <w:pgMar w:top="1134" w:right="1134" w:bottom="1134" w:left="1418" w:header="284" w:footer="68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7F061B" w16cid:durableId="24058C43"/>
  <w16cid:commentId w16cid:paraId="5DE515BF" w16cid:durableId="24057E3C"/>
  <w16cid:commentId w16cid:paraId="64311F17" w16cid:durableId="24058E3F"/>
  <w16cid:commentId w16cid:paraId="3EC70A51" w16cid:durableId="2405820D"/>
  <w16cid:commentId w16cid:paraId="58AB2CA5" w16cid:durableId="24058013"/>
  <w16cid:commentId w16cid:paraId="0601D728" w16cid:durableId="24058D6C"/>
  <w16cid:commentId w16cid:paraId="485F028D" w16cid:durableId="24058117"/>
  <w16cid:commentId w16cid:paraId="7419CE84" w16cid:durableId="2405837D"/>
  <w16cid:commentId w16cid:paraId="4F0C9860" w16cid:durableId="24058451"/>
  <w16cid:commentId w16cid:paraId="1E00057B" w16cid:durableId="240584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EF0C0" w14:textId="77777777" w:rsidR="006C06EA" w:rsidRDefault="006C06EA" w:rsidP="003C6327">
      <w:pPr>
        <w:spacing w:after="0" w:line="240" w:lineRule="auto"/>
      </w:pPr>
      <w:r>
        <w:separator/>
      </w:r>
    </w:p>
  </w:endnote>
  <w:endnote w:type="continuationSeparator" w:id="0">
    <w:p w14:paraId="2DB079F6" w14:textId="77777777" w:rsidR="006C06EA" w:rsidRDefault="006C06EA" w:rsidP="003C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08C07" w14:textId="7762CCDD" w:rsidR="00C32575" w:rsidRDefault="00C32575" w:rsidP="000A2B0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731659"/>
      <w:docPartObj>
        <w:docPartGallery w:val="Page Numbers (Bottom of Page)"/>
        <w:docPartUnique/>
      </w:docPartObj>
    </w:sdtPr>
    <w:sdtEndPr/>
    <w:sdtContent>
      <w:p w14:paraId="039C8949" w14:textId="50C8F6B7" w:rsidR="000A2B0D" w:rsidRDefault="000A2B0D">
        <w:pPr>
          <w:pStyle w:val="Footer"/>
          <w:jc w:val="right"/>
        </w:pPr>
        <w:r>
          <w:fldChar w:fldCharType="begin"/>
        </w:r>
        <w:r>
          <w:instrText>PAGE   \* MERGEFORMAT</w:instrText>
        </w:r>
        <w:r>
          <w:fldChar w:fldCharType="separate"/>
        </w:r>
        <w:r w:rsidR="00C81198">
          <w:rPr>
            <w:noProof/>
          </w:rPr>
          <w:t>5</w:t>
        </w:r>
        <w:r>
          <w:fldChar w:fldCharType="end"/>
        </w:r>
      </w:p>
    </w:sdtContent>
  </w:sdt>
  <w:p w14:paraId="29F6B882" w14:textId="5A081783" w:rsidR="000A2B0D" w:rsidRDefault="000A2B0D" w:rsidP="000A2B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34C9C" w14:textId="77777777" w:rsidR="006C06EA" w:rsidRDefault="006C06EA" w:rsidP="003C6327">
      <w:pPr>
        <w:spacing w:after="0" w:line="240" w:lineRule="auto"/>
      </w:pPr>
      <w:r>
        <w:separator/>
      </w:r>
    </w:p>
  </w:footnote>
  <w:footnote w:type="continuationSeparator" w:id="0">
    <w:p w14:paraId="538D7F07" w14:textId="77777777" w:rsidR="006C06EA" w:rsidRDefault="006C06EA" w:rsidP="003C6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54C9"/>
    <w:multiLevelType w:val="hybridMultilevel"/>
    <w:tmpl w:val="997A70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1E2DA7"/>
    <w:multiLevelType w:val="hybridMultilevel"/>
    <w:tmpl w:val="EC08B6F0"/>
    <w:lvl w:ilvl="0" w:tplc="FCF848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8B074DE"/>
    <w:multiLevelType w:val="hybridMultilevel"/>
    <w:tmpl w:val="AD981740"/>
    <w:lvl w:ilvl="0" w:tplc="313053E4">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C3445AF"/>
    <w:multiLevelType w:val="hybridMultilevel"/>
    <w:tmpl w:val="182CB654"/>
    <w:lvl w:ilvl="0" w:tplc="A8D447F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8D1450"/>
    <w:multiLevelType w:val="hybridMultilevel"/>
    <w:tmpl w:val="A9A0CEE2"/>
    <w:lvl w:ilvl="0" w:tplc="E88C0322">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90D3A54"/>
    <w:multiLevelType w:val="hybridMultilevel"/>
    <w:tmpl w:val="EEA4987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137F2D"/>
    <w:multiLevelType w:val="hybridMultilevel"/>
    <w:tmpl w:val="1F4275A0"/>
    <w:lvl w:ilvl="0" w:tplc="C08069E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D766F4E"/>
    <w:multiLevelType w:val="multilevel"/>
    <w:tmpl w:val="F1A043D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D78436B"/>
    <w:multiLevelType w:val="hybridMultilevel"/>
    <w:tmpl w:val="471C4D5A"/>
    <w:lvl w:ilvl="0" w:tplc="A95CAD3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1A87281"/>
    <w:multiLevelType w:val="hybridMultilevel"/>
    <w:tmpl w:val="6FA0E4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CB6D08"/>
    <w:multiLevelType w:val="hybridMultilevel"/>
    <w:tmpl w:val="C61A50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23CB3"/>
    <w:multiLevelType w:val="hybridMultilevel"/>
    <w:tmpl w:val="CB6ED2D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810673"/>
    <w:multiLevelType w:val="hybridMultilevel"/>
    <w:tmpl w:val="CA8288E2"/>
    <w:lvl w:ilvl="0" w:tplc="ACEEC35E">
      <w:start w:val="1"/>
      <w:numFmt w:val="lowerLetter"/>
      <w:lvlText w:val="%1)"/>
      <w:lvlJc w:val="left"/>
      <w:pPr>
        <w:ind w:left="1080" w:hanging="360"/>
      </w:pPr>
      <w:rPr>
        <w:rFonts w:asciiTheme="minorHAnsi" w:hAnsiTheme="minorHAnsi" w:hint="default"/>
        <w:color w:val="auto"/>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01809C5"/>
    <w:multiLevelType w:val="hybridMultilevel"/>
    <w:tmpl w:val="D4229538"/>
    <w:lvl w:ilvl="0" w:tplc="620AB0B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05A0092"/>
    <w:multiLevelType w:val="hybridMultilevel"/>
    <w:tmpl w:val="A880B0F0"/>
    <w:lvl w:ilvl="0" w:tplc="471080F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8C7127"/>
    <w:multiLevelType w:val="hybridMultilevel"/>
    <w:tmpl w:val="F816EEAA"/>
    <w:lvl w:ilvl="0" w:tplc="471080F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DC66C7"/>
    <w:multiLevelType w:val="hybridMultilevel"/>
    <w:tmpl w:val="6374EF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174901"/>
    <w:multiLevelType w:val="hybridMultilevel"/>
    <w:tmpl w:val="CBC8376A"/>
    <w:lvl w:ilvl="0" w:tplc="471080F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883A8F"/>
    <w:multiLevelType w:val="hybridMultilevel"/>
    <w:tmpl w:val="99A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F4A9A"/>
    <w:multiLevelType w:val="hybridMultilevel"/>
    <w:tmpl w:val="25F22E10"/>
    <w:lvl w:ilvl="0" w:tplc="8A2C507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E2C30FB"/>
    <w:multiLevelType w:val="multilevel"/>
    <w:tmpl w:val="46C4253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F412DB9"/>
    <w:multiLevelType w:val="hybridMultilevel"/>
    <w:tmpl w:val="8656057E"/>
    <w:lvl w:ilvl="0" w:tplc="1214DD86">
      <w:start w:val="1"/>
      <w:numFmt w:val="decimal"/>
      <w:lvlText w:val="%1."/>
      <w:lvlJc w:val="left"/>
      <w:pPr>
        <w:ind w:left="1080" w:hanging="720"/>
      </w:pPr>
      <w:rPr>
        <w:rFonts w:ascii="Times New Roman" w:eastAsia="Times New Roman"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7E2F00"/>
    <w:multiLevelType w:val="hybridMultilevel"/>
    <w:tmpl w:val="6B4C9B4A"/>
    <w:lvl w:ilvl="0" w:tplc="D82C9CAA">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A044F0"/>
    <w:multiLevelType w:val="hybridMultilevel"/>
    <w:tmpl w:val="28582E04"/>
    <w:lvl w:ilvl="0" w:tplc="2E1C5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6262A7F"/>
    <w:multiLevelType w:val="multilevel"/>
    <w:tmpl w:val="850CAD2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C757FA"/>
    <w:multiLevelType w:val="hybridMultilevel"/>
    <w:tmpl w:val="E446D5EC"/>
    <w:lvl w:ilvl="0" w:tplc="5FD006C0">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021DBB"/>
    <w:multiLevelType w:val="hybridMultilevel"/>
    <w:tmpl w:val="1FC4E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C361C9"/>
    <w:multiLevelType w:val="hybridMultilevel"/>
    <w:tmpl w:val="C73A8F66"/>
    <w:lvl w:ilvl="0" w:tplc="A746BDB6">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B3002F8"/>
    <w:multiLevelType w:val="hybridMultilevel"/>
    <w:tmpl w:val="BE7E8B32"/>
    <w:lvl w:ilvl="0" w:tplc="83D037D4">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CBB4984"/>
    <w:multiLevelType w:val="hybridMultilevel"/>
    <w:tmpl w:val="0D3C2D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7A6655"/>
    <w:multiLevelType w:val="hybridMultilevel"/>
    <w:tmpl w:val="1B3070D2"/>
    <w:lvl w:ilvl="0" w:tplc="96D019C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E117494"/>
    <w:multiLevelType w:val="hybridMultilevel"/>
    <w:tmpl w:val="6396061C"/>
    <w:lvl w:ilvl="0" w:tplc="06368B7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F906111"/>
    <w:multiLevelType w:val="hybridMultilevel"/>
    <w:tmpl w:val="0B4A9202"/>
    <w:lvl w:ilvl="0" w:tplc="447A5A6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1A7018D"/>
    <w:multiLevelType w:val="hybridMultilevel"/>
    <w:tmpl w:val="603A0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AE10B2"/>
    <w:multiLevelType w:val="hybridMultilevel"/>
    <w:tmpl w:val="766C7634"/>
    <w:lvl w:ilvl="0" w:tplc="A8D447F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385948"/>
    <w:multiLevelType w:val="hybridMultilevel"/>
    <w:tmpl w:val="F52E889A"/>
    <w:lvl w:ilvl="0" w:tplc="F5160900">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9F74B3"/>
    <w:multiLevelType w:val="hybridMultilevel"/>
    <w:tmpl w:val="CD969C10"/>
    <w:lvl w:ilvl="0" w:tplc="A0C2C88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76420DAC"/>
    <w:multiLevelType w:val="hybridMultilevel"/>
    <w:tmpl w:val="F0F2F368"/>
    <w:lvl w:ilvl="0" w:tplc="C3A4DB5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F9602A"/>
    <w:multiLevelType w:val="hybridMultilevel"/>
    <w:tmpl w:val="825449BE"/>
    <w:lvl w:ilvl="0" w:tplc="471080F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4E6E5D"/>
    <w:multiLevelType w:val="hybridMultilevel"/>
    <w:tmpl w:val="823834D6"/>
    <w:lvl w:ilvl="0" w:tplc="4182A27C">
      <w:start w:val="1"/>
      <w:numFmt w:val="lowerRoman"/>
      <w:lvlText w:val="%1."/>
      <w:lvlJc w:val="left"/>
      <w:pPr>
        <w:ind w:left="1080" w:hanging="72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EE56C10"/>
    <w:multiLevelType w:val="hybridMultilevel"/>
    <w:tmpl w:val="566E4538"/>
    <w:lvl w:ilvl="0" w:tplc="9062A578">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F09622F"/>
    <w:multiLevelType w:val="hybridMultilevel"/>
    <w:tmpl w:val="92AA1B0A"/>
    <w:lvl w:ilvl="0" w:tplc="5A30533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9"/>
  </w:num>
  <w:num w:numId="2">
    <w:abstractNumId w:val="24"/>
  </w:num>
  <w:num w:numId="3">
    <w:abstractNumId w:val="0"/>
  </w:num>
  <w:num w:numId="4">
    <w:abstractNumId w:val="16"/>
  </w:num>
  <w:num w:numId="5">
    <w:abstractNumId w:val="6"/>
  </w:num>
  <w:num w:numId="6">
    <w:abstractNumId w:val="32"/>
  </w:num>
  <w:num w:numId="7">
    <w:abstractNumId w:val="12"/>
  </w:num>
  <w:num w:numId="8">
    <w:abstractNumId w:val="9"/>
  </w:num>
  <w:num w:numId="9">
    <w:abstractNumId w:val="5"/>
  </w:num>
  <w:num w:numId="10">
    <w:abstractNumId w:val="41"/>
  </w:num>
  <w:num w:numId="11">
    <w:abstractNumId w:val="20"/>
  </w:num>
  <w:num w:numId="12">
    <w:abstractNumId w:val="7"/>
  </w:num>
  <w:num w:numId="13">
    <w:abstractNumId w:val="18"/>
  </w:num>
  <w:num w:numId="14">
    <w:abstractNumId w:val="1"/>
  </w:num>
  <w:num w:numId="15">
    <w:abstractNumId w:val="36"/>
  </w:num>
  <w:num w:numId="16">
    <w:abstractNumId w:val="8"/>
  </w:num>
  <w:num w:numId="17">
    <w:abstractNumId w:val="23"/>
  </w:num>
  <w:num w:numId="18">
    <w:abstractNumId w:val="10"/>
  </w:num>
  <w:num w:numId="19">
    <w:abstractNumId w:val="26"/>
  </w:num>
  <w:num w:numId="20">
    <w:abstractNumId w:val="29"/>
  </w:num>
  <w:num w:numId="21">
    <w:abstractNumId w:val="11"/>
  </w:num>
  <w:num w:numId="22">
    <w:abstractNumId w:val="22"/>
  </w:num>
  <w:num w:numId="23">
    <w:abstractNumId w:val="35"/>
  </w:num>
  <w:num w:numId="24">
    <w:abstractNumId w:val="33"/>
  </w:num>
  <w:num w:numId="25">
    <w:abstractNumId w:val="28"/>
  </w:num>
  <w:num w:numId="26">
    <w:abstractNumId w:val="37"/>
  </w:num>
  <w:num w:numId="27">
    <w:abstractNumId w:val="2"/>
  </w:num>
  <w:num w:numId="28">
    <w:abstractNumId w:val="30"/>
  </w:num>
  <w:num w:numId="29">
    <w:abstractNumId w:val="13"/>
  </w:num>
  <w:num w:numId="30">
    <w:abstractNumId w:val="3"/>
  </w:num>
  <w:num w:numId="31">
    <w:abstractNumId w:val="25"/>
  </w:num>
  <w:num w:numId="32">
    <w:abstractNumId w:val="34"/>
  </w:num>
  <w:num w:numId="33">
    <w:abstractNumId w:val="17"/>
  </w:num>
  <w:num w:numId="34">
    <w:abstractNumId w:val="14"/>
  </w:num>
  <w:num w:numId="35">
    <w:abstractNumId w:val="15"/>
  </w:num>
  <w:num w:numId="36">
    <w:abstractNumId w:val="27"/>
  </w:num>
  <w:num w:numId="37">
    <w:abstractNumId w:val="21"/>
  </w:num>
  <w:num w:numId="38">
    <w:abstractNumId w:val="4"/>
  </w:num>
  <w:num w:numId="39">
    <w:abstractNumId w:val="38"/>
  </w:num>
  <w:num w:numId="40">
    <w:abstractNumId w:val="40"/>
  </w:num>
  <w:num w:numId="41">
    <w:abstractNumId w:val="39"/>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D7"/>
    <w:rsid w:val="00006E3D"/>
    <w:rsid w:val="000079E1"/>
    <w:rsid w:val="0001240D"/>
    <w:rsid w:val="000124F3"/>
    <w:rsid w:val="00025312"/>
    <w:rsid w:val="000324BF"/>
    <w:rsid w:val="00034CF8"/>
    <w:rsid w:val="000410AD"/>
    <w:rsid w:val="000452A0"/>
    <w:rsid w:val="0005044C"/>
    <w:rsid w:val="00051933"/>
    <w:rsid w:val="000574E0"/>
    <w:rsid w:val="00057993"/>
    <w:rsid w:val="00060070"/>
    <w:rsid w:val="00066CB5"/>
    <w:rsid w:val="00066EA7"/>
    <w:rsid w:val="0007677A"/>
    <w:rsid w:val="0008529F"/>
    <w:rsid w:val="00093365"/>
    <w:rsid w:val="00095FF6"/>
    <w:rsid w:val="000A107F"/>
    <w:rsid w:val="000A2B0D"/>
    <w:rsid w:val="000C16AE"/>
    <w:rsid w:val="000C5C38"/>
    <w:rsid w:val="000D2BE4"/>
    <w:rsid w:val="000D37DC"/>
    <w:rsid w:val="000D7D82"/>
    <w:rsid w:val="000E041D"/>
    <w:rsid w:val="000E0CC9"/>
    <w:rsid w:val="000E7A2D"/>
    <w:rsid w:val="000F1FA9"/>
    <w:rsid w:val="000F3981"/>
    <w:rsid w:val="001000FF"/>
    <w:rsid w:val="001010E7"/>
    <w:rsid w:val="001020EB"/>
    <w:rsid w:val="00110ED1"/>
    <w:rsid w:val="001175C3"/>
    <w:rsid w:val="00120186"/>
    <w:rsid w:val="00121C57"/>
    <w:rsid w:val="001236B3"/>
    <w:rsid w:val="00124E72"/>
    <w:rsid w:val="00127846"/>
    <w:rsid w:val="001338EA"/>
    <w:rsid w:val="00137F83"/>
    <w:rsid w:val="00140B83"/>
    <w:rsid w:val="00142A5B"/>
    <w:rsid w:val="001436C3"/>
    <w:rsid w:val="00143EF7"/>
    <w:rsid w:val="00147AFD"/>
    <w:rsid w:val="00152F17"/>
    <w:rsid w:val="00155EE0"/>
    <w:rsid w:val="00163128"/>
    <w:rsid w:val="00170F4F"/>
    <w:rsid w:val="00181306"/>
    <w:rsid w:val="00183BA4"/>
    <w:rsid w:val="001A30D8"/>
    <w:rsid w:val="001A505F"/>
    <w:rsid w:val="001B1101"/>
    <w:rsid w:val="001B2F8C"/>
    <w:rsid w:val="001B3654"/>
    <w:rsid w:val="001B3905"/>
    <w:rsid w:val="001B71D8"/>
    <w:rsid w:val="001C5B51"/>
    <w:rsid w:val="001E564F"/>
    <w:rsid w:val="001F2597"/>
    <w:rsid w:val="001F27E7"/>
    <w:rsid w:val="001FF740"/>
    <w:rsid w:val="00202935"/>
    <w:rsid w:val="00210084"/>
    <w:rsid w:val="00217121"/>
    <w:rsid w:val="00221668"/>
    <w:rsid w:val="00227CE6"/>
    <w:rsid w:val="00230B8A"/>
    <w:rsid w:val="00230E32"/>
    <w:rsid w:val="00231D35"/>
    <w:rsid w:val="00235BCA"/>
    <w:rsid w:val="0023639D"/>
    <w:rsid w:val="002423EE"/>
    <w:rsid w:val="002522A4"/>
    <w:rsid w:val="002604C6"/>
    <w:rsid w:val="002607B4"/>
    <w:rsid w:val="00261116"/>
    <w:rsid w:val="00262E78"/>
    <w:rsid w:val="00264AD5"/>
    <w:rsid w:val="00265AA8"/>
    <w:rsid w:val="00281263"/>
    <w:rsid w:val="002828E0"/>
    <w:rsid w:val="002925DB"/>
    <w:rsid w:val="0029343F"/>
    <w:rsid w:val="002A0ADD"/>
    <w:rsid w:val="002A3C98"/>
    <w:rsid w:val="002A6066"/>
    <w:rsid w:val="002A63E4"/>
    <w:rsid w:val="002B40FC"/>
    <w:rsid w:val="002B73B2"/>
    <w:rsid w:val="002C235C"/>
    <w:rsid w:val="002C2E77"/>
    <w:rsid w:val="002C614F"/>
    <w:rsid w:val="002C7F7A"/>
    <w:rsid w:val="002D60EF"/>
    <w:rsid w:val="002D6BFC"/>
    <w:rsid w:val="002E6FBD"/>
    <w:rsid w:val="002F25CB"/>
    <w:rsid w:val="002F7619"/>
    <w:rsid w:val="00300337"/>
    <w:rsid w:val="00303025"/>
    <w:rsid w:val="00305A23"/>
    <w:rsid w:val="00311319"/>
    <w:rsid w:val="00311C39"/>
    <w:rsid w:val="0031231B"/>
    <w:rsid w:val="00321033"/>
    <w:rsid w:val="00322E86"/>
    <w:rsid w:val="00323D31"/>
    <w:rsid w:val="00330266"/>
    <w:rsid w:val="003315AE"/>
    <w:rsid w:val="003348F2"/>
    <w:rsid w:val="00335EC0"/>
    <w:rsid w:val="00340DC9"/>
    <w:rsid w:val="00341385"/>
    <w:rsid w:val="003448A3"/>
    <w:rsid w:val="0035084A"/>
    <w:rsid w:val="00352392"/>
    <w:rsid w:val="00356192"/>
    <w:rsid w:val="00357999"/>
    <w:rsid w:val="00357B83"/>
    <w:rsid w:val="0036248A"/>
    <w:rsid w:val="0036702A"/>
    <w:rsid w:val="00374137"/>
    <w:rsid w:val="00376649"/>
    <w:rsid w:val="00377B99"/>
    <w:rsid w:val="003807A9"/>
    <w:rsid w:val="0038512D"/>
    <w:rsid w:val="003858DA"/>
    <w:rsid w:val="00386315"/>
    <w:rsid w:val="00387363"/>
    <w:rsid w:val="0039391B"/>
    <w:rsid w:val="003A3BBD"/>
    <w:rsid w:val="003B0127"/>
    <w:rsid w:val="003B0C98"/>
    <w:rsid w:val="003B3339"/>
    <w:rsid w:val="003C0D1F"/>
    <w:rsid w:val="003C2760"/>
    <w:rsid w:val="003C37A4"/>
    <w:rsid w:val="003C5E7E"/>
    <w:rsid w:val="003C6327"/>
    <w:rsid w:val="003D1484"/>
    <w:rsid w:val="003E0D30"/>
    <w:rsid w:val="003E22D6"/>
    <w:rsid w:val="00407AEB"/>
    <w:rsid w:val="00412259"/>
    <w:rsid w:val="004138D2"/>
    <w:rsid w:val="0041442D"/>
    <w:rsid w:val="004230FB"/>
    <w:rsid w:val="00426443"/>
    <w:rsid w:val="00434783"/>
    <w:rsid w:val="00436DB6"/>
    <w:rsid w:val="00437F01"/>
    <w:rsid w:val="0044115C"/>
    <w:rsid w:val="00442B6F"/>
    <w:rsid w:val="00444029"/>
    <w:rsid w:val="004453C3"/>
    <w:rsid w:val="00456DFA"/>
    <w:rsid w:val="00462D3D"/>
    <w:rsid w:val="004663DF"/>
    <w:rsid w:val="00466AA0"/>
    <w:rsid w:val="004708F5"/>
    <w:rsid w:val="00471476"/>
    <w:rsid w:val="00471D0D"/>
    <w:rsid w:val="00473F81"/>
    <w:rsid w:val="00474117"/>
    <w:rsid w:val="00480C9F"/>
    <w:rsid w:val="00481DC7"/>
    <w:rsid w:val="004824EF"/>
    <w:rsid w:val="004838DE"/>
    <w:rsid w:val="00494F87"/>
    <w:rsid w:val="0049697E"/>
    <w:rsid w:val="004A0027"/>
    <w:rsid w:val="004A1F83"/>
    <w:rsid w:val="004A4BDF"/>
    <w:rsid w:val="004A50C8"/>
    <w:rsid w:val="004A5CA0"/>
    <w:rsid w:val="004B34F7"/>
    <w:rsid w:val="004B43F2"/>
    <w:rsid w:val="004C25F8"/>
    <w:rsid w:val="004C2602"/>
    <w:rsid w:val="004D0196"/>
    <w:rsid w:val="004D115E"/>
    <w:rsid w:val="004D5D95"/>
    <w:rsid w:val="004E17EE"/>
    <w:rsid w:val="004E2B8F"/>
    <w:rsid w:val="004E6D15"/>
    <w:rsid w:val="004F7B9A"/>
    <w:rsid w:val="00500B6A"/>
    <w:rsid w:val="005014CD"/>
    <w:rsid w:val="0050753C"/>
    <w:rsid w:val="00520166"/>
    <w:rsid w:val="0052020B"/>
    <w:rsid w:val="005204F9"/>
    <w:rsid w:val="00520E8B"/>
    <w:rsid w:val="00521F58"/>
    <w:rsid w:val="00523D95"/>
    <w:rsid w:val="005304B8"/>
    <w:rsid w:val="00530F44"/>
    <w:rsid w:val="00534A35"/>
    <w:rsid w:val="00536262"/>
    <w:rsid w:val="00541F9C"/>
    <w:rsid w:val="00544996"/>
    <w:rsid w:val="00553594"/>
    <w:rsid w:val="00555956"/>
    <w:rsid w:val="005563C6"/>
    <w:rsid w:val="00570918"/>
    <w:rsid w:val="00574B16"/>
    <w:rsid w:val="00575811"/>
    <w:rsid w:val="00576571"/>
    <w:rsid w:val="0057699C"/>
    <w:rsid w:val="00583027"/>
    <w:rsid w:val="00585729"/>
    <w:rsid w:val="00592961"/>
    <w:rsid w:val="0059663A"/>
    <w:rsid w:val="005A46E0"/>
    <w:rsid w:val="005A6224"/>
    <w:rsid w:val="005A6470"/>
    <w:rsid w:val="005B148D"/>
    <w:rsid w:val="005B1771"/>
    <w:rsid w:val="005B33AE"/>
    <w:rsid w:val="005B45D3"/>
    <w:rsid w:val="005C1AE2"/>
    <w:rsid w:val="005D2805"/>
    <w:rsid w:val="005D70F5"/>
    <w:rsid w:val="005E26EA"/>
    <w:rsid w:val="005E2E58"/>
    <w:rsid w:val="00602B02"/>
    <w:rsid w:val="00605ABF"/>
    <w:rsid w:val="00607884"/>
    <w:rsid w:val="0062062B"/>
    <w:rsid w:val="0062141E"/>
    <w:rsid w:val="00621B03"/>
    <w:rsid w:val="006270F1"/>
    <w:rsid w:val="0063008E"/>
    <w:rsid w:val="00631021"/>
    <w:rsid w:val="00635549"/>
    <w:rsid w:val="00640450"/>
    <w:rsid w:val="00641874"/>
    <w:rsid w:val="006430F0"/>
    <w:rsid w:val="00646B79"/>
    <w:rsid w:val="00647A1C"/>
    <w:rsid w:val="00653766"/>
    <w:rsid w:val="00672AAC"/>
    <w:rsid w:val="0067676B"/>
    <w:rsid w:val="0068363B"/>
    <w:rsid w:val="006854DA"/>
    <w:rsid w:val="00686A86"/>
    <w:rsid w:val="00690E02"/>
    <w:rsid w:val="00692B0C"/>
    <w:rsid w:val="006955AF"/>
    <w:rsid w:val="006A0023"/>
    <w:rsid w:val="006A2CD7"/>
    <w:rsid w:val="006A4427"/>
    <w:rsid w:val="006A466A"/>
    <w:rsid w:val="006A72DA"/>
    <w:rsid w:val="006B1051"/>
    <w:rsid w:val="006B386E"/>
    <w:rsid w:val="006C06EA"/>
    <w:rsid w:val="006C1D0E"/>
    <w:rsid w:val="006C26CF"/>
    <w:rsid w:val="006C7A56"/>
    <w:rsid w:val="006D1C85"/>
    <w:rsid w:val="006D76F0"/>
    <w:rsid w:val="006E212E"/>
    <w:rsid w:val="006E2D59"/>
    <w:rsid w:val="006E73D4"/>
    <w:rsid w:val="006F0E3E"/>
    <w:rsid w:val="006F12CD"/>
    <w:rsid w:val="006F45CF"/>
    <w:rsid w:val="006F49AF"/>
    <w:rsid w:val="006F5C22"/>
    <w:rsid w:val="006F748B"/>
    <w:rsid w:val="0070273F"/>
    <w:rsid w:val="007230A5"/>
    <w:rsid w:val="0072536A"/>
    <w:rsid w:val="007347F9"/>
    <w:rsid w:val="007373CD"/>
    <w:rsid w:val="00740184"/>
    <w:rsid w:val="00740B6A"/>
    <w:rsid w:val="007443A1"/>
    <w:rsid w:val="007466C0"/>
    <w:rsid w:val="00751B12"/>
    <w:rsid w:val="00766386"/>
    <w:rsid w:val="007736AD"/>
    <w:rsid w:val="00775051"/>
    <w:rsid w:val="00776D4E"/>
    <w:rsid w:val="007828FC"/>
    <w:rsid w:val="00782E36"/>
    <w:rsid w:val="00787B78"/>
    <w:rsid w:val="00787FD9"/>
    <w:rsid w:val="00792562"/>
    <w:rsid w:val="00792929"/>
    <w:rsid w:val="00797480"/>
    <w:rsid w:val="007A2AD7"/>
    <w:rsid w:val="007A319E"/>
    <w:rsid w:val="007A6E7F"/>
    <w:rsid w:val="007A7B72"/>
    <w:rsid w:val="007B0752"/>
    <w:rsid w:val="007B40D7"/>
    <w:rsid w:val="007C15B2"/>
    <w:rsid w:val="007D1FD4"/>
    <w:rsid w:val="007D4287"/>
    <w:rsid w:val="007D5CBD"/>
    <w:rsid w:val="007E581D"/>
    <w:rsid w:val="007E5957"/>
    <w:rsid w:val="007E7C7E"/>
    <w:rsid w:val="007F191A"/>
    <w:rsid w:val="007F200C"/>
    <w:rsid w:val="007F406C"/>
    <w:rsid w:val="007F46F9"/>
    <w:rsid w:val="007F603A"/>
    <w:rsid w:val="00801554"/>
    <w:rsid w:val="00804041"/>
    <w:rsid w:val="00806131"/>
    <w:rsid w:val="008109F2"/>
    <w:rsid w:val="0081670A"/>
    <w:rsid w:val="008218F6"/>
    <w:rsid w:val="0082585E"/>
    <w:rsid w:val="00836192"/>
    <w:rsid w:val="00842CFE"/>
    <w:rsid w:val="00843308"/>
    <w:rsid w:val="008433DD"/>
    <w:rsid w:val="008477B2"/>
    <w:rsid w:val="008545A9"/>
    <w:rsid w:val="008557BD"/>
    <w:rsid w:val="00860C5B"/>
    <w:rsid w:val="00870516"/>
    <w:rsid w:val="00884D41"/>
    <w:rsid w:val="00887DAD"/>
    <w:rsid w:val="008A1015"/>
    <w:rsid w:val="008A118F"/>
    <w:rsid w:val="008A1761"/>
    <w:rsid w:val="008A52FF"/>
    <w:rsid w:val="008A691C"/>
    <w:rsid w:val="008B05D9"/>
    <w:rsid w:val="008B0B25"/>
    <w:rsid w:val="008B56F4"/>
    <w:rsid w:val="008B604C"/>
    <w:rsid w:val="008C1659"/>
    <w:rsid w:val="008C3719"/>
    <w:rsid w:val="008C4DB7"/>
    <w:rsid w:val="008C55C9"/>
    <w:rsid w:val="008D20AD"/>
    <w:rsid w:val="008D6010"/>
    <w:rsid w:val="008D7815"/>
    <w:rsid w:val="008E58D6"/>
    <w:rsid w:val="00904AF1"/>
    <w:rsid w:val="00905F83"/>
    <w:rsid w:val="009179B8"/>
    <w:rsid w:val="00922317"/>
    <w:rsid w:val="00927563"/>
    <w:rsid w:val="00927A9F"/>
    <w:rsid w:val="00932D65"/>
    <w:rsid w:val="00941256"/>
    <w:rsid w:val="00951A1F"/>
    <w:rsid w:val="00970B0E"/>
    <w:rsid w:val="00977082"/>
    <w:rsid w:val="0098183E"/>
    <w:rsid w:val="009867A5"/>
    <w:rsid w:val="0098769F"/>
    <w:rsid w:val="0099496F"/>
    <w:rsid w:val="009A71CA"/>
    <w:rsid w:val="009C1898"/>
    <w:rsid w:val="009C1CA0"/>
    <w:rsid w:val="009C272F"/>
    <w:rsid w:val="009C4083"/>
    <w:rsid w:val="009C42BF"/>
    <w:rsid w:val="009C48F9"/>
    <w:rsid w:val="009C64C3"/>
    <w:rsid w:val="009D0C0D"/>
    <w:rsid w:val="009D5642"/>
    <w:rsid w:val="009E506A"/>
    <w:rsid w:val="009F69A7"/>
    <w:rsid w:val="00A02594"/>
    <w:rsid w:val="00A13069"/>
    <w:rsid w:val="00A135A9"/>
    <w:rsid w:val="00A16D94"/>
    <w:rsid w:val="00A3400A"/>
    <w:rsid w:val="00A429E9"/>
    <w:rsid w:val="00A452D3"/>
    <w:rsid w:val="00A514CA"/>
    <w:rsid w:val="00A54D05"/>
    <w:rsid w:val="00A55020"/>
    <w:rsid w:val="00A63B85"/>
    <w:rsid w:val="00A659CD"/>
    <w:rsid w:val="00A71C7B"/>
    <w:rsid w:val="00A74BC4"/>
    <w:rsid w:val="00A80504"/>
    <w:rsid w:val="00A8105B"/>
    <w:rsid w:val="00A82C3E"/>
    <w:rsid w:val="00A83B70"/>
    <w:rsid w:val="00A85EDE"/>
    <w:rsid w:val="00A94AA2"/>
    <w:rsid w:val="00A9758F"/>
    <w:rsid w:val="00AA3C1E"/>
    <w:rsid w:val="00AB7F07"/>
    <w:rsid w:val="00AC19AC"/>
    <w:rsid w:val="00AC32A0"/>
    <w:rsid w:val="00AC60D3"/>
    <w:rsid w:val="00AD0CE2"/>
    <w:rsid w:val="00AD7F1A"/>
    <w:rsid w:val="00AF1F25"/>
    <w:rsid w:val="00AF7507"/>
    <w:rsid w:val="00B0091A"/>
    <w:rsid w:val="00B00E2D"/>
    <w:rsid w:val="00B03679"/>
    <w:rsid w:val="00B03C13"/>
    <w:rsid w:val="00B041CC"/>
    <w:rsid w:val="00B07A43"/>
    <w:rsid w:val="00B10713"/>
    <w:rsid w:val="00B11D41"/>
    <w:rsid w:val="00B14AF4"/>
    <w:rsid w:val="00B1549F"/>
    <w:rsid w:val="00B21A30"/>
    <w:rsid w:val="00B243A4"/>
    <w:rsid w:val="00B2706F"/>
    <w:rsid w:val="00B270AA"/>
    <w:rsid w:val="00B27C32"/>
    <w:rsid w:val="00B325C6"/>
    <w:rsid w:val="00B40868"/>
    <w:rsid w:val="00B435C1"/>
    <w:rsid w:val="00B66635"/>
    <w:rsid w:val="00B70295"/>
    <w:rsid w:val="00B70F0A"/>
    <w:rsid w:val="00B7555A"/>
    <w:rsid w:val="00B76AD2"/>
    <w:rsid w:val="00B81DA0"/>
    <w:rsid w:val="00B90DF6"/>
    <w:rsid w:val="00B91B8E"/>
    <w:rsid w:val="00B966B0"/>
    <w:rsid w:val="00BA53E7"/>
    <w:rsid w:val="00BC0724"/>
    <w:rsid w:val="00BC0F9F"/>
    <w:rsid w:val="00BC1391"/>
    <w:rsid w:val="00BD46FC"/>
    <w:rsid w:val="00BD4939"/>
    <w:rsid w:val="00BE3D8A"/>
    <w:rsid w:val="00BE7F17"/>
    <w:rsid w:val="00BF0094"/>
    <w:rsid w:val="00C00515"/>
    <w:rsid w:val="00C01247"/>
    <w:rsid w:val="00C02ADF"/>
    <w:rsid w:val="00C030FC"/>
    <w:rsid w:val="00C031A5"/>
    <w:rsid w:val="00C11FA4"/>
    <w:rsid w:val="00C12AEF"/>
    <w:rsid w:val="00C149A4"/>
    <w:rsid w:val="00C14B27"/>
    <w:rsid w:val="00C1507E"/>
    <w:rsid w:val="00C153AD"/>
    <w:rsid w:val="00C1598D"/>
    <w:rsid w:val="00C27561"/>
    <w:rsid w:val="00C27671"/>
    <w:rsid w:val="00C30500"/>
    <w:rsid w:val="00C315E8"/>
    <w:rsid w:val="00C32575"/>
    <w:rsid w:val="00C326E8"/>
    <w:rsid w:val="00C33214"/>
    <w:rsid w:val="00C3441A"/>
    <w:rsid w:val="00C37FF2"/>
    <w:rsid w:val="00C44EF9"/>
    <w:rsid w:val="00C46119"/>
    <w:rsid w:val="00C47379"/>
    <w:rsid w:val="00C5081A"/>
    <w:rsid w:val="00C53497"/>
    <w:rsid w:val="00C5432C"/>
    <w:rsid w:val="00C549CA"/>
    <w:rsid w:val="00C60291"/>
    <w:rsid w:val="00C7155B"/>
    <w:rsid w:val="00C7220F"/>
    <w:rsid w:val="00C73B60"/>
    <w:rsid w:val="00C748D0"/>
    <w:rsid w:val="00C749B0"/>
    <w:rsid w:val="00C75D29"/>
    <w:rsid w:val="00C769C4"/>
    <w:rsid w:val="00C81198"/>
    <w:rsid w:val="00C8292E"/>
    <w:rsid w:val="00C8392A"/>
    <w:rsid w:val="00C83E7D"/>
    <w:rsid w:val="00C86F21"/>
    <w:rsid w:val="00C930BE"/>
    <w:rsid w:val="00C93C25"/>
    <w:rsid w:val="00C95D5E"/>
    <w:rsid w:val="00C96668"/>
    <w:rsid w:val="00CA17A2"/>
    <w:rsid w:val="00CA282A"/>
    <w:rsid w:val="00CA5A5C"/>
    <w:rsid w:val="00CB1E51"/>
    <w:rsid w:val="00CC2304"/>
    <w:rsid w:val="00CC37E1"/>
    <w:rsid w:val="00CC4396"/>
    <w:rsid w:val="00CC4F83"/>
    <w:rsid w:val="00CC6046"/>
    <w:rsid w:val="00CD3E1D"/>
    <w:rsid w:val="00CD4CBC"/>
    <w:rsid w:val="00CD500D"/>
    <w:rsid w:val="00CE60C0"/>
    <w:rsid w:val="00CE7FE7"/>
    <w:rsid w:val="00CF3855"/>
    <w:rsid w:val="00CF38E8"/>
    <w:rsid w:val="00D029A9"/>
    <w:rsid w:val="00D05C5B"/>
    <w:rsid w:val="00D05EE5"/>
    <w:rsid w:val="00D07A30"/>
    <w:rsid w:val="00D1026F"/>
    <w:rsid w:val="00D15A4A"/>
    <w:rsid w:val="00D15BAA"/>
    <w:rsid w:val="00D26F88"/>
    <w:rsid w:val="00D323A1"/>
    <w:rsid w:val="00D34DF2"/>
    <w:rsid w:val="00D36B19"/>
    <w:rsid w:val="00D44BD5"/>
    <w:rsid w:val="00D464D0"/>
    <w:rsid w:val="00D509B7"/>
    <w:rsid w:val="00D510E4"/>
    <w:rsid w:val="00D52C29"/>
    <w:rsid w:val="00D55B46"/>
    <w:rsid w:val="00D57A3D"/>
    <w:rsid w:val="00D57BFC"/>
    <w:rsid w:val="00D7530B"/>
    <w:rsid w:val="00D81015"/>
    <w:rsid w:val="00D82CE4"/>
    <w:rsid w:val="00D836EF"/>
    <w:rsid w:val="00D847DA"/>
    <w:rsid w:val="00D857F9"/>
    <w:rsid w:val="00D92546"/>
    <w:rsid w:val="00DA08A7"/>
    <w:rsid w:val="00DA4D45"/>
    <w:rsid w:val="00DA6899"/>
    <w:rsid w:val="00DB6A77"/>
    <w:rsid w:val="00DB6ACB"/>
    <w:rsid w:val="00DC6F05"/>
    <w:rsid w:val="00DD0952"/>
    <w:rsid w:val="00DD15B5"/>
    <w:rsid w:val="00DD2544"/>
    <w:rsid w:val="00DD376B"/>
    <w:rsid w:val="00DD66EB"/>
    <w:rsid w:val="00DF4101"/>
    <w:rsid w:val="00DF606F"/>
    <w:rsid w:val="00DF737B"/>
    <w:rsid w:val="00E00FE4"/>
    <w:rsid w:val="00E0259D"/>
    <w:rsid w:val="00E03808"/>
    <w:rsid w:val="00E05BCE"/>
    <w:rsid w:val="00E0712D"/>
    <w:rsid w:val="00E108C6"/>
    <w:rsid w:val="00E20F30"/>
    <w:rsid w:val="00E21020"/>
    <w:rsid w:val="00E21B17"/>
    <w:rsid w:val="00E23E40"/>
    <w:rsid w:val="00E256B5"/>
    <w:rsid w:val="00E276E6"/>
    <w:rsid w:val="00E32814"/>
    <w:rsid w:val="00E417BB"/>
    <w:rsid w:val="00E4520E"/>
    <w:rsid w:val="00E453E1"/>
    <w:rsid w:val="00E5593E"/>
    <w:rsid w:val="00E55CAF"/>
    <w:rsid w:val="00E570AF"/>
    <w:rsid w:val="00E609F2"/>
    <w:rsid w:val="00E61C5F"/>
    <w:rsid w:val="00E64022"/>
    <w:rsid w:val="00E640A1"/>
    <w:rsid w:val="00E70B77"/>
    <w:rsid w:val="00E73CA5"/>
    <w:rsid w:val="00E810B3"/>
    <w:rsid w:val="00E841B3"/>
    <w:rsid w:val="00E846AD"/>
    <w:rsid w:val="00E87009"/>
    <w:rsid w:val="00EA017D"/>
    <w:rsid w:val="00EA0357"/>
    <w:rsid w:val="00EA5C28"/>
    <w:rsid w:val="00EB2105"/>
    <w:rsid w:val="00EC354B"/>
    <w:rsid w:val="00EC4006"/>
    <w:rsid w:val="00EC493E"/>
    <w:rsid w:val="00EC64AD"/>
    <w:rsid w:val="00ED0A39"/>
    <w:rsid w:val="00ED13EB"/>
    <w:rsid w:val="00ED4F55"/>
    <w:rsid w:val="00ED75AC"/>
    <w:rsid w:val="00EE00CB"/>
    <w:rsid w:val="00EE1A6C"/>
    <w:rsid w:val="00EF775C"/>
    <w:rsid w:val="00F00C32"/>
    <w:rsid w:val="00F0464B"/>
    <w:rsid w:val="00F16ADB"/>
    <w:rsid w:val="00F24416"/>
    <w:rsid w:val="00F24AB2"/>
    <w:rsid w:val="00F260E4"/>
    <w:rsid w:val="00F32103"/>
    <w:rsid w:val="00F34A03"/>
    <w:rsid w:val="00F34C97"/>
    <w:rsid w:val="00F37B4F"/>
    <w:rsid w:val="00F41B63"/>
    <w:rsid w:val="00F50D70"/>
    <w:rsid w:val="00F52416"/>
    <w:rsid w:val="00F5653A"/>
    <w:rsid w:val="00F64D76"/>
    <w:rsid w:val="00F66597"/>
    <w:rsid w:val="00F8009A"/>
    <w:rsid w:val="00F85266"/>
    <w:rsid w:val="00F91789"/>
    <w:rsid w:val="00F97382"/>
    <w:rsid w:val="00FA58BC"/>
    <w:rsid w:val="00FA5FC1"/>
    <w:rsid w:val="00FA66C1"/>
    <w:rsid w:val="00FA6921"/>
    <w:rsid w:val="00FA699D"/>
    <w:rsid w:val="00FB4141"/>
    <w:rsid w:val="00FC2D01"/>
    <w:rsid w:val="00FC3C9F"/>
    <w:rsid w:val="00FC5998"/>
    <w:rsid w:val="00FC611B"/>
    <w:rsid w:val="00FD4FD1"/>
    <w:rsid w:val="00FE2CF9"/>
    <w:rsid w:val="00FE2F1F"/>
    <w:rsid w:val="00FE6C05"/>
    <w:rsid w:val="00FF0506"/>
    <w:rsid w:val="00FF263F"/>
    <w:rsid w:val="00FF5F0D"/>
    <w:rsid w:val="0DD7259B"/>
    <w:rsid w:val="1151FEAE"/>
    <w:rsid w:val="11CC6F58"/>
    <w:rsid w:val="17CBF2F3"/>
    <w:rsid w:val="1CE68CFD"/>
    <w:rsid w:val="22A7C4FC"/>
    <w:rsid w:val="26BC0329"/>
    <w:rsid w:val="3203B717"/>
    <w:rsid w:val="3A183E33"/>
    <w:rsid w:val="428505D1"/>
    <w:rsid w:val="4934E2B2"/>
    <w:rsid w:val="5239A2AD"/>
    <w:rsid w:val="7D094C2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1768B"/>
  <w15:docId w15:val="{2A8DA40C-647E-4C5E-A5C2-CA6AADBC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9AC"/>
    <w:rPr>
      <w:lang w:val="hr-HR"/>
    </w:rPr>
  </w:style>
  <w:style w:type="paragraph" w:styleId="Heading1">
    <w:name w:val="heading 1"/>
    <w:basedOn w:val="Normal"/>
    <w:next w:val="Normal"/>
    <w:link w:val="Heading1Char"/>
    <w:uiPriority w:val="9"/>
    <w:qFormat/>
    <w:rsid w:val="000A2B0D"/>
    <w:pPr>
      <w:keepNext/>
      <w:keepLines/>
      <w:spacing w:before="480" w:after="0"/>
      <w:outlineLvl w:val="0"/>
    </w:pPr>
    <w:rPr>
      <w:rFonts w:ascii="Times New Roman" w:eastAsiaTheme="majorEastAsia" w:hAnsi="Times New Roman"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6402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6402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E640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0D7"/>
    <w:pPr>
      <w:ind w:left="720"/>
      <w:contextualSpacing/>
    </w:pPr>
  </w:style>
  <w:style w:type="paragraph" w:styleId="Header">
    <w:name w:val="header"/>
    <w:basedOn w:val="Normal"/>
    <w:link w:val="HeaderChar"/>
    <w:uiPriority w:val="99"/>
    <w:unhideWhenUsed/>
    <w:rsid w:val="003C6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327"/>
    <w:rPr>
      <w:lang w:val="hr-HR"/>
    </w:rPr>
  </w:style>
  <w:style w:type="paragraph" w:styleId="Footer">
    <w:name w:val="footer"/>
    <w:basedOn w:val="Normal"/>
    <w:link w:val="FooterChar"/>
    <w:uiPriority w:val="99"/>
    <w:unhideWhenUsed/>
    <w:rsid w:val="003C6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327"/>
    <w:rPr>
      <w:lang w:val="hr-HR"/>
    </w:rPr>
  </w:style>
  <w:style w:type="paragraph" w:styleId="BalloonText">
    <w:name w:val="Balloon Text"/>
    <w:basedOn w:val="Normal"/>
    <w:link w:val="BalloonTextChar"/>
    <w:uiPriority w:val="99"/>
    <w:semiHidden/>
    <w:unhideWhenUsed/>
    <w:rsid w:val="0018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A4"/>
    <w:rPr>
      <w:rFonts w:ascii="Segoe UI" w:hAnsi="Segoe UI" w:cs="Segoe UI"/>
      <w:sz w:val="18"/>
      <w:szCs w:val="18"/>
      <w:lang w:val="hr-HR"/>
    </w:rPr>
  </w:style>
  <w:style w:type="character" w:styleId="CommentReference">
    <w:name w:val="annotation reference"/>
    <w:basedOn w:val="DefaultParagraphFont"/>
    <w:uiPriority w:val="99"/>
    <w:semiHidden/>
    <w:unhideWhenUsed/>
    <w:rsid w:val="00221668"/>
    <w:rPr>
      <w:sz w:val="16"/>
      <w:szCs w:val="16"/>
    </w:rPr>
  </w:style>
  <w:style w:type="paragraph" w:styleId="CommentText">
    <w:name w:val="annotation text"/>
    <w:basedOn w:val="Normal"/>
    <w:link w:val="CommentTextChar"/>
    <w:uiPriority w:val="99"/>
    <w:semiHidden/>
    <w:unhideWhenUsed/>
    <w:rsid w:val="00221668"/>
    <w:pPr>
      <w:spacing w:line="240" w:lineRule="auto"/>
    </w:pPr>
    <w:rPr>
      <w:sz w:val="20"/>
      <w:szCs w:val="20"/>
    </w:rPr>
  </w:style>
  <w:style w:type="character" w:customStyle="1" w:styleId="CommentTextChar">
    <w:name w:val="Comment Text Char"/>
    <w:basedOn w:val="DefaultParagraphFont"/>
    <w:link w:val="CommentText"/>
    <w:uiPriority w:val="99"/>
    <w:semiHidden/>
    <w:rsid w:val="00221668"/>
    <w:rPr>
      <w:sz w:val="20"/>
      <w:szCs w:val="20"/>
      <w:lang w:val="hr-HR"/>
    </w:rPr>
  </w:style>
  <w:style w:type="paragraph" w:styleId="CommentSubject">
    <w:name w:val="annotation subject"/>
    <w:basedOn w:val="CommentText"/>
    <w:next w:val="CommentText"/>
    <w:link w:val="CommentSubjectChar"/>
    <w:uiPriority w:val="99"/>
    <w:semiHidden/>
    <w:unhideWhenUsed/>
    <w:rsid w:val="00B76AD2"/>
    <w:rPr>
      <w:b/>
      <w:bCs/>
    </w:rPr>
  </w:style>
  <w:style w:type="character" w:customStyle="1" w:styleId="CommentSubjectChar">
    <w:name w:val="Comment Subject Char"/>
    <w:basedOn w:val="CommentTextChar"/>
    <w:link w:val="CommentSubject"/>
    <w:uiPriority w:val="99"/>
    <w:semiHidden/>
    <w:rsid w:val="00B76AD2"/>
    <w:rPr>
      <w:b/>
      <w:bCs/>
      <w:sz w:val="20"/>
      <w:szCs w:val="20"/>
      <w:lang w:val="hr-HR"/>
    </w:rPr>
  </w:style>
  <w:style w:type="character" w:styleId="Hyperlink">
    <w:name w:val="Hyperlink"/>
    <w:basedOn w:val="DefaultParagraphFont"/>
    <w:uiPriority w:val="99"/>
    <w:unhideWhenUsed/>
    <w:rsid w:val="00E20F30"/>
    <w:rPr>
      <w:color w:val="0563C1" w:themeColor="hyperlink"/>
      <w:u w:val="single"/>
    </w:rPr>
  </w:style>
  <w:style w:type="character" w:styleId="Strong">
    <w:name w:val="Strong"/>
    <w:basedOn w:val="DefaultParagraphFont"/>
    <w:uiPriority w:val="22"/>
    <w:qFormat/>
    <w:rsid w:val="00E55CAF"/>
    <w:rPr>
      <w:b/>
      <w:bCs/>
    </w:rPr>
  </w:style>
  <w:style w:type="character" w:customStyle="1" w:styleId="Nerijeenospominjanje1">
    <w:name w:val="Neriješeno spominjanje1"/>
    <w:basedOn w:val="DefaultParagraphFont"/>
    <w:uiPriority w:val="99"/>
    <w:semiHidden/>
    <w:unhideWhenUsed/>
    <w:rsid w:val="00170F4F"/>
    <w:rPr>
      <w:color w:val="605E5C"/>
      <w:shd w:val="clear" w:color="auto" w:fill="E1DFDD"/>
    </w:rPr>
  </w:style>
  <w:style w:type="character" w:customStyle="1" w:styleId="Heading1Char">
    <w:name w:val="Heading 1 Char"/>
    <w:basedOn w:val="DefaultParagraphFont"/>
    <w:link w:val="Heading1"/>
    <w:uiPriority w:val="9"/>
    <w:rsid w:val="000A2B0D"/>
    <w:rPr>
      <w:rFonts w:ascii="Times New Roman" w:eastAsiaTheme="majorEastAsia" w:hAnsi="Times New Roman" w:cstheme="majorBidi"/>
      <w:b/>
      <w:bCs/>
      <w:color w:val="2F5496" w:themeColor="accent1" w:themeShade="BF"/>
      <w:sz w:val="28"/>
      <w:szCs w:val="28"/>
      <w:lang w:val="hr-HR"/>
    </w:rPr>
  </w:style>
  <w:style w:type="character" w:customStyle="1" w:styleId="Heading2Char">
    <w:name w:val="Heading 2 Char"/>
    <w:basedOn w:val="DefaultParagraphFont"/>
    <w:link w:val="Heading2"/>
    <w:uiPriority w:val="9"/>
    <w:rsid w:val="00E64022"/>
    <w:rPr>
      <w:rFonts w:asciiTheme="majorHAnsi" w:eastAsiaTheme="majorEastAsia" w:hAnsiTheme="majorHAnsi" w:cstheme="majorBidi"/>
      <w:b/>
      <w:bCs/>
      <w:color w:val="4472C4" w:themeColor="accent1"/>
      <w:sz w:val="26"/>
      <w:szCs w:val="26"/>
      <w:lang w:val="hr-HR"/>
    </w:rPr>
  </w:style>
  <w:style w:type="character" w:customStyle="1" w:styleId="Heading3Char">
    <w:name w:val="Heading 3 Char"/>
    <w:basedOn w:val="DefaultParagraphFont"/>
    <w:link w:val="Heading3"/>
    <w:uiPriority w:val="9"/>
    <w:rsid w:val="00E64022"/>
    <w:rPr>
      <w:rFonts w:asciiTheme="majorHAnsi" w:eastAsiaTheme="majorEastAsia" w:hAnsiTheme="majorHAnsi" w:cstheme="majorBidi"/>
      <w:b/>
      <w:bCs/>
      <w:color w:val="4472C4" w:themeColor="accent1"/>
      <w:lang w:val="hr-HR"/>
    </w:rPr>
  </w:style>
  <w:style w:type="character" w:customStyle="1" w:styleId="Heading4Char">
    <w:name w:val="Heading 4 Char"/>
    <w:basedOn w:val="DefaultParagraphFont"/>
    <w:link w:val="Heading4"/>
    <w:uiPriority w:val="9"/>
    <w:rsid w:val="00E64022"/>
    <w:rPr>
      <w:rFonts w:asciiTheme="majorHAnsi" w:eastAsiaTheme="majorEastAsia" w:hAnsiTheme="majorHAnsi" w:cstheme="majorBidi"/>
      <w:b/>
      <w:bCs/>
      <w:i/>
      <w:iCs/>
      <w:color w:val="4472C4" w:themeColor="accent1"/>
      <w:lang w:val="hr-HR"/>
    </w:rPr>
  </w:style>
  <w:style w:type="paragraph" w:styleId="Title">
    <w:name w:val="Title"/>
    <w:basedOn w:val="Normal"/>
    <w:next w:val="Normal"/>
    <w:link w:val="TitleChar"/>
    <w:uiPriority w:val="10"/>
    <w:qFormat/>
    <w:rsid w:val="00F16AD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6ADB"/>
    <w:rPr>
      <w:rFonts w:asciiTheme="majorHAnsi" w:eastAsiaTheme="majorEastAsia" w:hAnsiTheme="majorHAnsi" w:cstheme="majorBidi"/>
      <w:color w:val="323E4F" w:themeColor="text2" w:themeShade="BF"/>
      <w:spacing w:val="5"/>
      <w:kern w:val="28"/>
      <w:sz w:val="52"/>
      <w:szCs w:val="52"/>
      <w:lang w:val="hr-HR"/>
    </w:rPr>
  </w:style>
  <w:style w:type="paragraph" w:styleId="Subtitle">
    <w:name w:val="Subtitle"/>
    <w:basedOn w:val="Normal"/>
    <w:next w:val="Normal"/>
    <w:link w:val="SubtitleChar"/>
    <w:uiPriority w:val="11"/>
    <w:qFormat/>
    <w:rsid w:val="00F16AD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16ADB"/>
    <w:rPr>
      <w:rFonts w:asciiTheme="majorHAnsi" w:eastAsiaTheme="majorEastAsia" w:hAnsiTheme="majorHAnsi" w:cstheme="majorBidi"/>
      <w:i/>
      <w:iCs/>
      <w:color w:val="4472C4" w:themeColor="accent1"/>
      <w:spacing w:val="15"/>
      <w:sz w:val="24"/>
      <w:szCs w:val="24"/>
      <w:lang w:val="hr-HR"/>
    </w:rPr>
  </w:style>
  <w:style w:type="paragraph" w:styleId="NormalWeb">
    <w:name w:val="Normal (Web)"/>
    <w:basedOn w:val="Normal"/>
    <w:uiPriority w:val="99"/>
    <w:semiHidden/>
    <w:unhideWhenUsed/>
    <w:rsid w:val="00E276E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rsid w:val="002812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05A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98183E"/>
    <w:rPr>
      <w:color w:val="605E5C"/>
      <w:shd w:val="clear" w:color="auto" w:fill="E1DFDD"/>
    </w:rPr>
  </w:style>
  <w:style w:type="character" w:customStyle="1" w:styleId="Nerijeenospominjanje3">
    <w:name w:val="Neriješeno spominjanje3"/>
    <w:basedOn w:val="DefaultParagraphFont"/>
    <w:uiPriority w:val="99"/>
    <w:semiHidden/>
    <w:unhideWhenUsed/>
    <w:rsid w:val="002A3C98"/>
    <w:rPr>
      <w:color w:val="605E5C"/>
      <w:shd w:val="clear" w:color="auto" w:fill="E1DFDD"/>
    </w:rPr>
  </w:style>
  <w:style w:type="character" w:customStyle="1" w:styleId="Nerijeenospominjanje4">
    <w:name w:val="Neriješeno spominjanje4"/>
    <w:basedOn w:val="DefaultParagraphFont"/>
    <w:uiPriority w:val="99"/>
    <w:semiHidden/>
    <w:unhideWhenUsed/>
    <w:rsid w:val="006F49AF"/>
    <w:rPr>
      <w:color w:val="605E5C"/>
      <w:shd w:val="clear" w:color="auto" w:fill="E1DFDD"/>
    </w:rPr>
  </w:style>
  <w:style w:type="paragraph" w:styleId="TOCHeading">
    <w:name w:val="TOC Heading"/>
    <w:basedOn w:val="Heading1"/>
    <w:next w:val="Normal"/>
    <w:uiPriority w:val="39"/>
    <w:unhideWhenUsed/>
    <w:qFormat/>
    <w:rsid w:val="000A2B0D"/>
    <w:pPr>
      <w:spacing w:before="240"/>
      <w:outlineLvl w:val="9"/>
    </w:pPr>
    <w:rPr>
      <w:b w:val="0"/>
      <w:bCs w:val="0"/>
      <w:sz w:val="32"/>
      <w:szCs w:val="32"/>
      <w:lang w:eastAsia="hr-HR"/>
    </w:rPr>
  </w:style>
  <w:style w:type="paragraph" w:styleId="TOC1">
    <w:name w:val="toc 1"/>
    <w:basedOn w:val="Normal"/>
    <w:next w:val="Normal"/>
    <w:autoRedefine/>
    <w:uiPriority w:val="39"/>
    <w:unhideWhenUsed/>
    <w:rsid w:val="000A2B0D"/>
    <w:pPr>
      <w:spacing w:after="100"/>
    </w:pPr>
  </w:style>
  <w:style w:type="character" w:customStyle="1" w:styleId="UnresolvedMention">
    <w:name w:val="Unresolved Mention"/>
    <w:basedOn w:val="DefaultParagraphFont"/>
    <w:uiPriority w:val="99"/>
    <w:semiHidden/>
    <w:unhideWhenUsed/>
    <w:rsid w:val="00607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70926">
      <w:bodyDiv w:val="1"/>
      <w:marLeft w:val="0"/>
      <w:marRight w:val="0"/>
      <w:marTop w:val="0"/>
      <w:marBottom w:val="0"/>
      <w:divBdr>
        <w:top w:val="none" w:sz="0" w:space="0" w:color="auto"/>
        <w:left w:val="none" w:sz="0" w:space="0" w:color="auto"/>
        <w:bottom w:val="none" w:sz="0" w:space="0" w:color="auto"/>
        <w:right w:val="none" w:sz="0" w:space="0" w:color="auto"/>
      </w:divBdr>
    </w:div>
    <w:div w:id="660503455">
      <w:bodyDiv w:val="1"/>
      <w:marLeft w:val="0"/>
      <w:marRight w:val="0"/>
      <w:marTop w:val="0"/>
      <w:marBottom w:val="0"/>
      <w:divBdr>
        <w:top w:val="none" w:sz="0" w:space="0" w:color="auto"/>
        <w:left w:val="none" w:sz="0" w:space="0" w:color="auto"/>
        <w:bottom w:val="none" w:sz="0" w:space="0" w:color="auto"/>
        <w:right w:val="none" w:sz="0" w:space="0" w:color="auto"/>
      </w:divBdr>
    </w:div>
    <w:div w:id="993532746">
      <w:bodyDiv w:val="1"/>
      <w:marLeft w:val="0"/>
      <w:marRight w:val="0"/>
      <w:marTop w:val="0"/>
      <w:marBottom w:val="0"/>
      <w:divBdr>
        <w:top w:val="none" w:sz="0" w:space="0" w:color="auto"/>
        <w:left w:val="none" w:sz="0" w:space="0" w:color="auto"/>
        <w:bottom w:val="none" w:sz="0" w:space="0" w:color="auto"/>
        <w:right w:val="none" w:sz="0" w:space="0" w:color="auto"/>
      </w:divBdr>
    </w:div>
    <w:div w:id="1049110256">
      <w:bodyDiv w:val="1"/>
      <w:marLeft w:val="0"/>
      <w:marRight w:val="0"/>
      <w:marTop w:val="0"/>
      <w:marBottom w:val="0"/>
      <w:divBdr>
        <w:top w:val="none" w:sz="0" w:space="0" w:color="auto"/>
        <w:left w:val="none" w:sz="0" w:space="0" w:color="auto"/>
        <w:bottom w:val="none" w:sz="0" w:space="0" w:color="auto"/>
        <w:right w:val="none" w:sz="0" w:space="0" w:color="auto"/>
      </w:divBdr>
    </w:div>
    <w:div w:id="1070269455">
      <w:bodyDiv w:val="1"/>
      <w:marLeft w:val="0"/>
      <w:marRight w:val="0"/>
      <w:marTop w:val="0"/>
      <w:marBottom w:val="0"/>
      <w:divBdr>
        <w:top w:val="none" w:sz="0" w:space="0" w:color="auto"/>
        <w:left w:val="none" w:sz="0" w:space="0" w:color="auto"/>
        <w:bottom w:val="none" w:sz="0" w:space="0" w:color="auto"/>
        <w:right w:val="none" w:sz="0" w:space="0" w:color="auto"/>
      </w:divBdr>
    </w:div>
    <w:div w:id="1074860100">
      <w:bodyDiv w:val="1"/>
      <w:marLeft w:val="0"/>
      <w:marRight w:val="0"/>
      <w:marTop w:val="0"/>
      <w:marBottom w:val="0"/>
      <w:divBdr>
        <w:top w:val="none" w:sz="0" w:space="0" w:color="auto"/>
        <w:left w:val="none" w:sz="0" w:space="0" w:color="auto"/>
        <w:bottom w:val="none" w:sz="0" w:space="0" w:color="auto"/>
        <w:right w:val="none" w:sz="0" w:space="0" w:color="auto"/>
      </w:divBdr>
    </w:div>
    <w:div w:id="1366128646">
      <w:bodyDiv w:val="1"/>
      <w:marLeft w:val="0"/>
      <w:marRight w:val="0"/>
      <w:marTop w:val="0"/>
      <w:marBottom w:val="0"/>
      <w:divBdr>
        <w:top w:val="none" w:sz="0" w:space="0" w:color="auto"/>
        <w:left w:val="none" w:sz="0" w:space="0" w:color="auto"/>
        <w:bottom w:val="none" w:sz="0" w:space="0" w:color="auto"/>
        <w:right w:val="none" w:sz="0" w:space="0" w:color="auto"/>
      </w:divBdr>
    </w:div>
    <w:div w:id="1417481157">
      <w:bodyDiv w:val="1"/>
      <w:marLeft w:val="0"/>
      <w:marRight w:val="0"/>
      <w:marTop w:val="0"/>
      <w:marBottom w:val="0"/>
      <w:divBdr>
        <w:top w:val="none" w:sz="0" w:space="0" w:color="auto"/>
        <w:left w:val="none" w:sz="0" w:space="0" w:color="auto"/>
        <w:bottom w:val="none" w:sz="0" w:space="0" w:color="auto"/>
        <w:right w:val="none" w:sz="0" w:space="0" w:color="auto"/>
      </w:divBdr>
    </w:div>
    <w:div w:id="1468206857">
      <w:bodyDiv w:val="1"/>
      <w:marLeft w:val="0"/>
      <w:marRight w:val="0"/>
      <w:marTop w:val="0"/>
      <w:marBottom w:val="0"/>
      <w:divBdr>
        <w:top w:val="none" w:sz="0" w:space="0" w:color="auto"/>
        <w:left w:val="none" w:sz="0" w:space="0" w:color="auto"/>
        <w:bottom w:val="none" w:sz="0" w:space="0" w:color="auto"/>
        <w:right w:val="none" w:sz="0" w:space="0" w:color="auto"/>
      </w:divBdr>
    </w:div>
    <w:div w:id="1700203472">
      <w:bodyDiv w:val="1"/>
      <w:marLeft w:val="0"/>
      <w:marRight w:val="0"/>
      <w:marTop w:val="0"/>
      <w:marBottom w:val="0"/>
      <w:divBdr>
        <w:top w:val="none" w:sz="0" w:space="0" w:color="auto"/>
        <w:left w:val="none" w:sz="0" w:space="0" w:color="auto"/>
        <w:bottom w:val="none" w:sz="0" w:space="0" w:color="auto"/>
        <w:right w:val="none" w:sz="0" w:space="0" w:color="auto"/>
      </w:divBdr>
    </w:div>
    <w:div w:id="2031711380">
      <w:bodyDiv w:val="1"/>
      <w:marLeft w:val="0"/>
      <w:marRight w:val="0"/>
      <w:marTop w:val="0"/>
      <w:marBottom w:val="0"/>
      <w:divBdr>
        <w:top w:val="none" w:sz="0" w:space="0" w:color="auto"/>
        <w:left w:val="none" w:sz="0" w:space="0" w:color="auto"/>
        <w:bottom w:val="none" w:sz="0" w:space="0" w:color="auto"/>
        <w:right w:val="none" w:sz="0" w:space="0" w:color="auto"/>
      </w:divBdr>
    </w:div>
    <w:div w:id="20764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AZJMDCZ6QSYZ-1849078857-3786</_dlc_DocId>
    <_dlc_DocIdUrl xmlns="a494813a-d0d8-4dad-94cb-0d196f36ba15">
      <Url>https://ekoordinacije.vlada.hr/koordinacija-gospodarstvo/_layouts/15/DocIdRedir.aspx?ID=AZJMDCZ6QSYZ-1849078857-3786</Url>
      <Description>AZJMDCZ6QSYZ-1849078857-3786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8D2F-4EE6-4C13-930E-F1BDA8449F09}">
  <ds:schemaRefs>
    <ds:schemaRef ds:uri="http://schemas.microsoft.com/sharepoint/events"/>
  </ds:schemaRefs>
</ds:datastoreItem>
</file>

<file path=customXml/itemProps2.xml><?xml version="1.0" encoding="utf-8"?>
<ds:datastoreItem xmlns:ds="http://schemas.openxmlformats.org/officeDocument/2006/customXml" ds:itemID="{AD2A5C19-2AF4-4987-907D-5595E34C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F2EBB-41C0-4D0F-8FCB-772C53B3FAB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a494813a-d0d8-4dad-94cb-0d196f36ba15"/>
    <ds:schemaRef ds:uri="http://www.w3.org/XML/1998/namespace"/>
  </ds:schemaRefs>
</ds:datastoreItem>
</file>

<file path=customXml/itemProps4.xml><?xml version="1.0" encoding="utf-8"?>
<ds:datastoreItem xmlns:ds="http://schemas.openxmlformats.org/officeDocument/2006/customXml" ds:itemID="{A006985C-C6BD-4A71-ADED-0BAC0DACDD80}">
  <ds:schemaRefs>
    <ds:schemaRef ds:uri="http://schemas.microsoft.com/sharepoint/v3/contenttype/forms"/>
  </ds:schemaRefs>
</ds:datastoreItem>
</file>

<file path=customXml/itemProps5.xml><?xml version="1.0" encoding="utf-8"?>
<ds:datastoreItem xmlns:ds="http://schemas.openxmlformats.org/officeDocument/2006/customXml" ds:itemID="{B2FC155B-2623-4794-A4C5-A42EC82E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2156</Words>
  <Characters>12293</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Zdravko Barać</dc:creator>
  <cp:lastModifiedBy>Ines Uglešić</cp:lastModifiedBy>
  <cp:revision>16</cp:revision>
  <cp:lastPrinted>2021-03-15T07:24:00Z</cp:lastPrinted>
  <dcterms:created xsi:type="dcterms:W3CDTF">2021-03-24T08:05:00Z</dcterms:created>
  <dcterms:modified xsi:type="dcterms:W3CDTF">2021-03-31T06:08:00Z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06517ca4-bbe6-4c32-ab06-f56f0f93a87c</vt:lpwstr>
  </property>
</Properties>
</file>